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958A2" w14:textId="77777777" w:rsidR="00F13D2A" w:rsidRPr="002E199D" w:rsidRDefault="00F13D2A" w:rsidP="00F036EB">
      <w:pPr>
        <w:pStyle w:val="Default"/>
        <w:jc w:val="center"/>
        <w:rPr>
          <w:rFonts w:asciiTheme="minorHAnsi" w:hAnsiTheme="minorHAnsi" w:cs="Arial"/>
          <w:b/>
          <w:bCs/>
          <w:color w:val="auto"/>
          <w:sz w:val="22"/>
          <w:szCs w:val="22"/>
          <w:u w:val="single"/>
        </w:rPr>
      </w:pPr>
    </w:p>
    <w:p w14:paraId="0C8A0750" w14:textId="77777777" w:rsidR="00F036EB" w:rsidRPr="002E199D" w:rsidRDefault="00F036EB" w:rsidP="00F036EB">
      <w:pPr>
        <w:pStyle w:val="Default"/>
        <w:jc w:val="center"/>
        <w:rPr>
          <w:rFonts w:asciiTheme="minorHAnsi" w:hAnsiTheme="minorHAnsi" w:cs="Arial"/>
          <w:b/>
          <w:bCs/>
          <w:color w:val="auto"/>
          <w:sz w:val="22"/>
          <w:szCs w:val="22"/>
          <w:u w:val="single"/>
        </w:rPr>
      </w:pPr>
    </w:p>
    <w:p w14:paraId="26472DFA" w14:textId="77777777" w:rsidR="00F872EF" w:rsidRPr="002E199D" w:rsidRDefault="00F872EF" w:rsidP="00AB31F9">
      <w:pPr>
        <w:pStyle w:val="Default"/>
        <w:jc w:val="right"/>
        <w:rPr>
          <w:rFonts w:asciiTheme="minorHAnsi" w:hAnsiTheme="minorHAnsi" w:cs="Arial"/>
          <w:bCs/>
          <w:color w:val="auto"/>
          <w:sz w:val="22"/>
          <w:szCs w:val="22"/>
        </w:rPr>
      </w:pPr>
    </w:p>
    <w:p w14:paraId="13BBA637" w14:textId="77777777" w:rsidR="00F036EB" w:rsidRPr="002E199D" w:rsidRDefault="00F036EB" w:rsidP="00F036EB">
      <w:pPr>
        <w:pStyle w:val="Default"/>
        <w:jc w:val="center"/>
        <w:rPr>
          <w:rFonts w:asciiTheme="minorHAnsi" w:hAnsiTheme="minorHAnsi" w:cs="Arial"/>
          <w:bCs/>
          <w:color w:val="auto"/>
          <w:sz w:val="22"/>
          <w:szCs w:val="22"/>
        </w:rPr>
      </w:pPr>
    </w:p>
    <w:p w14:paraId="20E45005" w14:textId="77777777" w:rsidR="00F036EB" w:rsidRPr="002E199D" w:rsidRDefault="0028569E" w:rsidP="00F036EB">
      <w:pPr>
        <w:pStyle w:val="Default"/>
        <w:jc w:val="center"/>
        <w:rPr>
          <w:rFonts w:asciiTheme="minorHAnsi" w:hAnsiTheme="minorHAnsi" w:cs="Arial"/>
          <w:bCs/>
          <w:color w:val="auto"/>
          <w:sz w:val="22"/>
          <w:szCs w:val="22"/>
        </w:rPr>
      </w:pPr>
      <w:r w:rsidRPr="002E199D">
        <w:rPr>
          <w:noProof/>
          <w:color w:val="auto"/>
          <w:lang w:eastAsia="de-AT"/>
        </w:rPr>
        <w:drawing>
          <wp:inline distT="0" distB="0" distL="0" distR="0" wp14:anchorId="58750AA8" wp14:editId="1D26AF2B">
            <wp:extent cx="1878762" cy="922162"/>
            <wp:effectExtent l="19050" t="0" r="7188" b="0"/>
            <wp:docPr id="13" name="Bild 3"/>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8" cstate="print"/>
                    <a:stretch>
                      <a:fillRect/>
                    </a:stretch>
                  </pic:blipFill>
                  <pic:spPr>
                    <a:xfrm>
                      <a:off x="0" y="0"/>
                      <a:ext cx="1884123" cy="924793"/>
                    </a:xfrm>
                    <a:prstGeom prst="rect">
                      <a:avLst/>
                    </a:prstGeom>
                  </pic:spPr>
                </pic:pic>
              </a:graphicData>
            </a:graphic>
          </wp:inline>
        </w:drawing>
      </w:r>
    </w:p>
    <w:p w14:paraId="71DE8098" w14:textId="77777777" w:rsidR="00F036EB" w:rsidRPr="002E199D" w:rsidRDefault="00F036EB" w:rsidP="00F036EB">
      <w:pPr>
        <w:pStyle w:val="Default"/>
        <w:jc w:val="center"/>
        <w:rPr>
          <w:rFonts w:asciiTheme="minorHAnsi" w:hAnsiTheme="minorHAnsi" w:cs="Arial"/>
          <w:bCs/>
          <w:color w:val="auto"/>
          <w:sz w:val="22"/>
          <w:szCs w:val="22"/>
        </w:rPr>
      </w:pPr>
    </w:p>
    <w:p w14:paraId="7FF82A92" w14:textId="77777777" w:rsidR="00F036EB" w:rsidRPr="002E199D" w:rsidRDefault="00F036EB" w:rsidP="00F036EB">
      <w:pPr>
        <w:pStyle w:val="Default"/>
        <w:jc w:val="center"/>
        <w:rPr>
          <w:rFonts w:asciiTheme="minorHAnsi" w:hAnsiTheme="minorHAnsi" w:cs="Arial"/>
          <w:bCs/>
          <w:color w:val="auto"/>
          <w:sz w:val="22"/>
          <w:szCs w:val="22"/>
        </w:rPr>
      </w:pPr>
    </w:p>
    <w:p w14:paraId="6E861DD8" w14:textId="77777777" w:rsidR="00F036EB" w:rsidRPr="002E199D" w:rsidRDefault="00F036EB" w:rsidP="00F036EB">
      <w:pPr>
        <w:pStyle w:val="Default"/>
        <w:jc w:val="center"/>
        <w:rPr>
          <w:rFonts w:asciiTheme="minorHAnsi" w:hAnsiTheme="minorHAnsi" w:cs="Arial"/>
          <w:b/>
          <w:bCs/>
          <w:color w:val="auto"/>
          <w:sz w:val="22"/>
          <w:szCs w:val="22"/>
          <w:u w:val="single"/>
        </w:rPr>
      </w:pPr>
    </w:p>
    <w:p w14:paraId="2A33DC95" w14:textId="77777777" w:rsidR="00F036EB" w:rsidRPr="002E199D" w:rsidRDefault="00F036EB" w:rsidP="00F036EB">
      <w:pPr>
        <w:rPr>
          <w:rFonts w:cs="Arial"/>
          <w:sz w:val="48"/>
          <w:szCs w:val="48"/>
          <w:lang w:val="de-AT"/>
        </w:rPr>
      </w:pPr>
    </w:p>
    <w:p w14:paraId="22A21660" w14:textId="77777777" w:rsidR="00F036EB" w:rsidRPr="002E199D" w:rsidRDefault="00F036EB" w:rsidP="00F036EB">
      <w:pPr>
        <w:autoSpaceDE w:val="0"/>
        <w:autoSpaceDN w:val="0"/>
        <w:adjustRightInd w:val="0"/>
        <w:spacing w:after="0" w:line="240" w:lineRule="auto"/>
        <w:jc w:val="center"/>
        <w:rPr>
          <w:rFonts w:cs="Arial,Bold"/>
          <w:b/>
          <w:bCs/>
          <w:sz w:val="48"/>
          <w:szCs w:val="48"/>
          <w:lang w:val="en-US"/>
        </w:rPr>
      </w:pPr>
      <w:r w:rsidRPr="002E199D">
        <w:rPr>
          <w:rFonts w:cs="Arial,Bold"/>
          <w:b/>
          <w:bCs/>
          <w:sz w:val="48"/>
          <w:szCs w:val="48"/>
          <w:lang w:val="en-US"/>
        </w:rPr>
        <w:t>FLC</w:t>
      </w:r>
      <w:r w:rsidR="00A31339" w:rsidRPr="002E199D">
        <w:rPr>
          <w:rFonts w:cs="Arial,Bold"/>
          <w:b/>
          <w:bCs/>
          <w:sz w:val="48"/>
          <w:szCs w:val="48"/>
          <w:lang w:val="en-US"/>
        </w:rPr>
        <w:t xml:space="preserve"> </w:t>
      </w:r>
      <w:r w:rsidRPr="002E199D">
        <w:rPr>
          <w:rFonts w:cs="Arial,Bold"/>
          <w:b/>
          <w:bCs/>
          <w:sz w:val="48"/>
          <w:szCs w:val="48"/>
          <w:lang w:val="en-US"/>
        </w:rPr>
        <w:t>- H A N D B U C H</w:t>
      </w:r>
    </w:p>
    <w:p w14:paraId="3F4116F9" w14:textId="77777777" w:rsidR="00F036EB" w:rsidRPr="002E199D" w:rsidRDefault="00272DC8" w:rsidP="00F036EB">
      <w:pPr>
        <w:autoSpaceDE w:val="0"/>
        <w:autoSpaceDN w:val="0"/>
        <w:adjustRightInd w:val="0"/>
        <w:spacing w:after="0" w:line="240" w:lineRule="auto"/>
        <w:jc w:val="center"/>
        <w:rPr>
          <w:rFonts w:cs="Arial,Bold"/>
          <w:b/>
          <w:bCs/>
          <w:sz w:val="48"/>
          <w:szCs w:val="48"/>
        </w:rPr>
      </w:pPr>
      <w:r w:rsidRPr="002E199D">
        <w:rPr>
          <w:rFonts w:cs="Arial,Bold"/>
          <w:b/>
          <w:bCs/>
          <w:sz w:val="48"/>
          <w:szCs w:val="48"/>
        </w:rPr>
        <w:t>für den Bereich Basisbildung</w:t>
      </w:r>
    </w:p>
    <w:p w14:paraId="3F1B2DD7" w14:textId="77777777" w:rsidR="00272DC8" w:rsidRPr="002E199D" w:rsidRDefault="00272DC8" w:rsidP="008C5F35">
      <w:pPr>
        <w:pStyle w:val="Default"/>
        <w:jc w:val="center"/>
        <w:rPr>
          <w:rFonts w:asciiTheme="minorHAnsi" w:hAnsiTheme="minorHAnsi" w:cs="Arial"/>
          <w:b/>
          <w:bCs/>
          <w:color w:val="auto"/>
          <w:sz w:val="36"/>
          <w:szCs w:val="36"/>
        </w:rPr>
      </w:pPr>
    </w:p>
    <w:p w14:paraId="10BA73B7" w14:textId="77777777" w:rsidR="00F036EB" w:rsidRPr="002E199D" w:rsidRDefault="00F036EB" w:rsidP="00F036EB">
      <w:pPr>
        <w:autoSpaceDE w:val="0"/>
        <w:autoSpaceDN w:val="0"/>
        <w:adjustRightInd w:val="0"/>
        <w:spacing w:after="0" w:line="240" w:lineRule="auto"/>
        <w:jc w:val="center"/>
        <w:rPr>
          <w:rFonts w:cs="Arial,Bold"/>
          <w:b/>
          <w:bCs/>
          <w:sz w:val="48"/>
          <w:szCs w:val="48"/>
          <w:lang w:val="de-AT"/>
        </w:rPr>
      </w:pPr>
    </w:p>
    <w:p w14:paraId="5BF5E874" w14:textId="77777777" w:rsidR="00CB2AE9" w:rsidRPr="002E199D" w:rsidRDefault="00CB2AE9" w:rsidP="00F036EB">
      <w:pPr>
        <w:autoSpaceDE w:val="0"/>
        <w:autoSpaceDN w:val="0"/>
        <w:adjustRightInd w:val="0"/>
        <w:spacing w:after="0" w:line="240" w:lineRule="auto"/>
        <w:jc w:val="center"/>
        <w:rPr>
          <w:rFonts w:cs="Arial,Bold"/>
          <w:b/>
          <w:bCs/>
          <w:sz w:val="48"/>
          <w:szCs w:val="48"/>
          <w:lang w:val="de-AT"/>
        </w:rPr>
      </w:pPr>
    </w:p>
    <w:p w14:paraId="03E39418" w14:textId="77777777" w:rsidR="00F769DB" w:rsidRPr="002E199D" w:rsidRDefault="000568D5" w:rsidP="00F769DB">
      <w:pPr>
        <w:autoSpaceDE w:val="0"/>
        <w:autoSpaceDN w:val="0"/>
        <w:adjustRightInd w:val="0"/>
        <w:spacing w:after="0" w:line="240" w:lineRule="auto"/>
        <w:jc w:val="center"/>
        <w:rPr>
          <w:rFonts w:cs="Arial,Bold"/>
          <w:b/>
          <w:bCs/>
          <w:sz w:val="32"/>
          <w:szCs w:val="48"/>
        </w:rPr>
      </w:pPr>
      <w:r w:rsidRPr="002E199D">
        <w:rPr>
          <w:rFonts w:cs="Arial,Bold"/>
          <w:b/>
          <w:bCs/>
          <w:sz w:val="32"/>
          <w:szCs w:val="48"/>
        </w:rPr>
        <w:t xml:space="preserve">gültig ab </w:t>
      </w:r>
      <w:r w:rsidR="0003689A" w:rsidRPr="002E199D">
        <w:rPr>
          <w:rFonts w:cs="Arial,Bold"/>
          <w:b/>
          <w:bCs/>
          <w:sz w:val="32"/>
          <w:szCs w:val="48"/>
        </w:rPr>
        <w:t>24</w:t>
      </w:r>
      <w:r w:rsidRPr="002E199D">
        <w:rPr>
          <w:rFonts w:cs="Arial,Bold"/>
          <w:b/>
          <w:bCs/>
          <w:sz w:val="32"/>
          <w:szCs w:val="48"/>
        </w:rPr>
        <w:t>.0</w:t>
      </w:r>
      <w:r w:rsidR="00D8054C" w:rsidRPr="002E199D">
        <w:rPr>
          <w:rFonts w:cs="Arial,Bold"/>
          <w:b/>
          <w:bCs/>
          <w:sz w:val="32"/>
          <w:szCs w:val="48"/>
        </w:rPr>
        <w:t>7</w:t>
      </w:r>
      <w:r w:rsidRPr="002E199D">
        <w:rPr>
          <w:rFonts w:cs="Arial,Bold"/>
          <w:b/>
          <w:bCs/>
          <w:sz w:val="32"/>
          <w:szCs w:val="48"/>
        </w:rPr>
        <w:t>.201</w:t>
      </w:r>
      <w:r w:rsidR="00FC5AB0" w:rsidRPr="002E199D">
        <w:rPr>
          <w:rFonts w:cs="Arial,Bold"/>
          <w:b/>
          <w:bCs/>
          <w:sz w:val="32"/>
          <w:szCs w:val="48"/>
        </w:rPr>
        <w:t>8</w:t>
      </w:r>
    </w:p>
    <w:p w14:paraId="4CB50A0D" w14:textId="77777777" w:rsidR="00F036EB" w:rsidRPr="002E199D" w:rsidRDefault="00F036EB" w:rsidP="00F036EB">
      <w:pPr>
        <w:autoSpaceDE w:val="0"/>
        <w:autoSpaceDN w:val="0"/>
        <w:adjustRightInd w:val="0"/>
        <w:spacing w:after="0" w:line="240" w:lineRule="auto"/>
        <w:jc w:val="center"/>
        <w:rPr>
          <w:rFonts w:cs="Arial,Bold"/>
          <w:b/>
          <w:bCs/>
          <w:sz w:val="48"/>
          <w:szCs w:val="48"/>
        </w:rPr>
      </w:pPr>
    </w:p>
    <w:p w14:paraId="584F6A71" w14:textId="77777777" w:rsidR="00F036EB" w:rsidRPr="002E199D" w:rsidRDefault="00F036EB" w:rsidP="00F036EB">
      <w:pPr>
        <w:rPr>
          <w:rFonts w:cs="Arial"/>
        </w:rPr>
      </w:pPr>
    </w:p>
    <w:p w14:paraId="79B34318" w14:textId="77777777" w:rsidR="00F036EB" w:rsidRPr="002E199D" w:rsidRDefault="00F036EB" w:rsidP="00F036EB">
      <w:pPr>
        <w:rPr>
          <w:rFonts w:cs="Arial"/>
        </w:rPr>
      </w:pPr>
    </w:p>
    <w:p w14:paraId="6D21EBF3" w14:textId="12EB66C0" w:rsidR="00F036EB" w:rsidRPr="002E199D" w:rsidRDefault="00F036EB" w:rsidP="00F036EB">
      <w:pPr>
        <w:autoSpaceDE w:val="0"/>
        <w:autoSpaceDN w:val="0"/>
        <w:adjustRightInd w:val="0"/>
        <w:spacing w:after="0" w:line="240" w:lineRule="auto"/>
        <w:jc w:val="center"/>
        <w:rPr>
          <w:rFonts w:cs="Arial,Bold"/>
          <w:b/>
          <w:bCs/>
          <w:lang w:val="de-AT"/>
        </w:rPr>
      </w:pPr>
      <w:r w:rsidRPr="002E199D">
        <w:rPr>
          <w:rFonts w:cs="Arial,Bold"/>
          <w:b/>
          <w:bCs/>
          <w:lang w:val="de-AT"/>
        </w:rPr>
        <w:t xml:space="preserve">Version </w:t>
      </w:r>
      <w:r w:rsidR="007E1A82" w:rsidRPr="002E199D">
        <w:rPr>
          <w:rFonts w:cs="Arial,Bold"/>
          <w:b/>
          <w:bCs/>
          <w:lang w:val="de-AT"/>
        </w:rPr>
        <w:t>3</w:t>
      </w:r>
      <w:r w:rsidR="00F12C3A">
        <w:rPr>
          <w:rFonts w:cs="Arial,Bold"/>
          <w:b/>
          <w:bCs/>
          <w:lang w:val="de-AT"/>
        </w:rPr>
        <w:t>.1</w:t>
      </w:r>
    </w:p>
    <w:p w14:paraId="4965A969" w14:textId="196FF31B" w:rsidR="00F036EB" w:rsidRPr="002E199D" w:rsidRDefault="00F036EB" w:rsidP="00F036EB">
      <w:pPr>
        <w:autoSpaceDE w:val="0"/>
        <w:autoSpaceDN w:val="0"/>
        <w:adjustRightInd w:val="0"/>
        <w:spacing w:after="0" w:line="240" w:lineRule="auto"/>
        <w:jc w:val="center"/>
        <w:rPr>
          <w:rFonts w:cs="Arial,Bold"/>
          <w:b/>
          <w:bCs/>
          <w:lang w:val="de-AT"/>
        </w:rPr>
      </w:pPr>
      <w:r w:rsidRPr="002E199D">
        <w:rPr>
          <w:rFonts w:cs="Arial,Bold"/>
          <w:b/>
          <w:bCs/>
          <w:lang w:val="de-AT"/>
        </w:rPr>
        <w:t xml:space="preserve">vom </w:t>
      </w:r>
      <w:r w:rsidR="00F12C3A">
        <w:rPr>
          <w:rFonts w:cs="Arial,Bold"/>
          <w:b/>
          <w:bCs/>
          <w:lang w:val="de-AT"/>
        </w:rPr>
        <w:t>17.06</w:t>
      </w:r>
      <w:r w:rsidR="007E1A82" w:rsidRPr="002E199D">
        <w:rPr>
          <w:rFonts w:cs="Arial,Bold"/>
          <w:b/>
          <w:bCs/>
          <w:lang w:val="de-AT"/>
        </w:rPr>
        <w:t>.2021</w:t>
      </w:r>
    </w:p>
    <w:p w14:paraId="7371BA70" w14:textId="1DC83175" w:rsidR="00994AFA" w:rsidRPr="002E199D" w:rsidRDefault="00512799" w:rsidP="00F036EB">
      <w:pPr>
        <w:autoSpaceDE w:val="0"/>
        <w:autoSpaceDN w:val="0"/>
        <w:adjustRightInd w:val="0"/>
        <w:spacing w:after="0" w:line="240" w:lineRule="auto"/>
        <w:jc w:val="center"/>
        <w:rPr>
          <w:rFonts w:cs="Arial,Bold"/>
          <w:b/>
          <w:bCs/>
          <w:lang w:val="de-AT"/>
        </w:rPr>
      </w:pPr>
      <w:r w:rsidRPr="006A0810">
        <w:rPr>
          <w:rFonts w:cs="Arial,Bold"/>
          <w:b/>
          <w:bCs/>
          <w:highlight w:val="lightGray"/>
          <w:lang w:val="de-AT"/>
        </w:rPr>
        <w:t>Änderungen zur Version 3.0 sind grau hinterlegt.</w:t>
      </w:r>
    </w:p>
    <w:p w14:paraId="5C20FCC8" w14:textId="77777777" w:rsidR="008561AB" w:rsidRPr="002E199D" w:rsidRDefault="008561AB">
      <w:pPr>
        <w:spacing w:before="0" w:after="200"/>
      </w:pPr>
    </w:p>
    <w:p w14:paraId="788E641D" w14:textId="77777777" w:rsidR="008561AB" w:rsidRPr="002E199D" w:rsidRDefault="008561AB">
      <w:pPr>
        <w:spacing w:before="0" w:after="200"/>
        <w:sectPr w:rsidR="008561AB" w:rsidRPr="002E199D" w:rsidSect="00A63C7C">
          <w:footerReference w:type="default" r:id="rId9"/>
          <w:headerReference w:type="first" r:id="rId10"/>
          <w:pgSz w:w="11906" w:h="16838"/>
          <w:pgMar w:top="1308" w:right="1417" w:bottom="1134" w:left="1417" w:header="708" w:footer="708" w:gutter="0"/>
          <w:cols w:space="708"/>
          <w:titlePg/>
          <w:docGrid w:linePitch="360"/>
        </w:sectPr>
      </w:pPr>
    </w:p>
    <w:p w14:paraId="1530EF7D" w14:textId="1E8DC800" w:rsidR="006A0810" w:rsidRDefault="00604F74" w:rsidP="006A0810">
      <w:pPr>
        <w:pStyle w:val="Verzeichnis1"/>
        <w:rPr>
          <w:rFonts w:eastAsiaTheme="minorEastAsia"/>
          <w:u w:val="none"/>
          <w:lang w:val="de-AT" w:eastAsia="de-AT"/>
        </w:rPr>
      </w:pPr>
      <w:r w:rsidRPr="002E199D">
        <w:lastRenderedPageBreak/>
        <w:fldChar w:fldCharType="begin"/>
      </w:r>
      <w:r w:rsidR="00021B8E" w:rsidRPr="002E199D">
        <w:instrText xml:space="preserve"> TOC \o "1-4" \h \z \u </w:instrText>
      </w:r>
      <w:r w:rsidRPr="002E199D">
        <w:fldChar w:fldCharType="separate"/>
      </w:r>
      <w:hyperlink w:anchor="_Toc74804035" w:history="1">
        <w:r w:rsidR="006A0810" w:rsidRPr="003562FC">
          <w:rPr>
            <w:rStyle w:val="Hyperlink"/>
            <w:rFonts w:ascii="Calibri" w:hAnsi="Calibri"/>
          </w:rPr>
          <w:t>1.</w:t>
        </w:r>
        <w:r w:rsidR="006A0810">
          <w:rPr>
            <w:rFonts w:eastAsiaTheme="minorEastAsia"/>
            <w:u w:val="none"/>
            <w:lang w:val="de-AT" w:eastAsia="de-AT"/>
          </w:rPr>
          <w:tab/>
        </w:r>
        <w:r w:rsidR="006A0810" w:rsidRPr="003562FC">
          <w:rPr>
            <w:rStyle w:val="Hyperlink"/>
          </w:rPr>
          <w:t>ÜBERBLICK EUROPÄISCHER</w:t>
        </w:r>
        <w:bookmarkStart w:id="0" w:name="_GoBack"/>
        <w:bookmarkEnd w:id="0"/>
        <w:r w:rsidR="006A0810" w:rsidRPr="003562FC">
          <w:rPr>
            <w:rStyle w:val="Hyperlink"/>
          </w:rPr>
          <w:t xml:space="preserve"> SOZIALFONDS IN ÖSTERREICH</w:t>
        </w:r>
        <w:r w:rsidR="006A0810">
          <w:rPr>
            <w:webHidden/>
          </w:rPr>
          <w:tab/>
        </w:r>
        <w:r w:rsidR="006A0810">
          <w:rPr>
            <w:webHidden/>
          </w:rPr>
          <w:fldChar w:fldCharType="begin"/>
        </w:r>
        <w:r w:rsidR="006A0810">
          <w:rPr>
            <w:webHidden/>
          </w:rPr>
          <w:instrText xml:space="preserve"> PAGEREF _Toc74804035 \h </w:instrText>
        </w:r>
        <w:r w:rsidR="006A0810">
          <w:rPr>
            <w:webHidden/>
          </w:rPr>
        </w:r>
        <w:r w:rsidR="006A0810">
          <w:rPr>
            <w:webHidden/>
          </w:rPr>
          <w:fldChar w:fldCharType="separate"/>
        </w:r>
        <w:r w:rsidR="006A0810">
          <w:rPr>
            <w:webHidden/>
          </w:rPr>
          <w:t>3</w:t>
        </w:r>
        <w:r w:rsidR="006A0810">
          <w:rPr>
            <w:webHidden/>
          </w:rPr>
          <w:fldChar w:fldCharType="end"/>
        </w:r>
      </w:hyperlink>
    </w:p>
    <w:p w14:paraId="1160524C" w14:textId="6FD34D45"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36" w:history="1">
        <w:r w:rsidRPr="003562FC">
          <w:rPr>
            <w:rStyle w:val="Hyperlink"/>
            <w:rFonts w:ascii="Calibri" w:hAnsi="Calibri"/>
            <w:noProof/>
          </w:rPr>
          <w:t>1.1.</w:t>
        </w:r>
        <w:r>
          <w:rPr>
            <w:rFonts w:eastAsiaTheme="minorEastAsia"/>
            <w:b w:val="0"/>
            <w:bCs w:val="0"/>
            <w:smallCaps w:val="0"/>
            <w:noProof/>
            <w:lang w:val="de-AT" w:eastAsia="de-AT"/>
          </w:rPr>
          <w:tab/>
        </w:r>
        <w:r w:rsidRPr="003562FC">
          <w:rPr>
            <w:rStyle w:val="Hyperlink"/>
            <w:noProof/>
          </w:rPr>
          <w:t>Zielsetzung und Adressaten</w:t>
        </w:r>
        <w:r>
          <w:rPr>
            <w:noProof/>
            <w:webHidden/>
          </w:rPr>
          <w:tab/>
        </w:r>
        <w:r>
          <w:rPr>
            <w:noProof/>
            <w:webHidden/>
          </w:rPr>
          <w:fldChar w:fldCharType="begin"/>
        </w:r>
        <w:r>
          <w:rPr>
            <w:noProof/>
            <w:webHidden/>
          </w:rPr>
          <w:instrText xml:space="preserve"> PAGEREF _Toc74804036 \h </w:instrText>
        </w:r>
        <w:r>
          <w:rPr>
            <w:noProof/>
            <w:webHidden/>
          </w:rPr>
        </w:r>
        <w:r>
          <w:rPr>
            <w:noProof/>
            <w:webHidden/>
          </w:rPr>
          <w:fldChar w:fldCharType="separate"/>
        </w:r>
        <w:r>
          <w:rPr>
            <w:noProof/>
            <w:webHidden/>
          </w:rPr>
          <w:t>3</w:t>
        </w:r>
        <w:r>
          <w:rPr>
            <w:noProof/>
            <w:webHidden/>
          </w:rPr>
          <w:fldChar w:fldCharType="end"/>
        </w:r>
      </w:hyperlink>
    </w:p>
    <w:p w14:paraId="3741F6D1" w14:textId="37B135C7"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37" w:history="1">
        <w:r w:rsidRPr="003562FC">
          <w:rPr>
            <w:rStyle w:val="Hyperlink"/>
            <w:rFonts w:ascii="Calibri" w:hAnsi="Calibri"/>
            <w:noProof/>
            <w:lang w:val="de-AT"/>
          </w:rPr>
          <w:t>1.2.</w:t>
        </w:r>
        <w:r>
          <w:rPr>
            <w:rFonts w:eastAsiaTheme="minorEastAsia"/>
            <w:b w:val="0"/>
            <w:bCs w:val="0"/>
            <w:smallCaps w:val="0"/>
            <w:noProof/>
            <w:lang w:val="de-AT" w:eastAsia="de-AT"/>
          </w:rPr>
          <w:tab/>
        </w:r>
        <w:r w:rsidRPr="003562FC">
          <w:rPr>
            <w:rStyle w:val="Hyperlink"/>
            <w:noProof/>
            <w:lang w:val="de-AT"/>
          </w:rPr>
          <w:t>Rahmenbedingungen der Förderung aus Mitteln des ESF Österreich</w:t>
        </w:r>
        <w:r>
          <w:rPr>
            <w:noProof/>
            <w:webHidden/>
          </w:rPr>
          <w:tab/>
        </w:r>
        <w:r>
          <w:rPr>
            <w:noProof/>
            <w:webHidden/>
          </w:rPr>
          <w:fldChar w:fldCharType="begin"/>
        </w:r>
        <w:r>
          <w:rPr>
            <w:noProof/>
            <w:webHidden/>
          </w:rPr>
          <w:instrText xml:space="preserve"> PAGEREF _Toc74804037 \h </w:instrText>
        </w:r>
        <w:r>
          <w:rPr>
            <w:noProof/>
            <w:webHidden/>
          </w:rPr>
        </w:r>
        <w:r>
          <w:rPr>
            <w:noProof/>
            <w:webHidden/>
          </w:rPr>
          <w:fldChar w:fldCharType="separate"/>
        </w:r>
        <w:r>
          <w:rPr>
            <w:noProof/>
            <w:webHidden/>
          </w:rPr>
          <w:t>3</w:t>
        </w:r>
        <w:r>
          <w:rPr>
            <w:noProof/>
            <w:webHidden/>
          </w:rPr>
          <w:fldChar w:fldCharType="end"/>
        </w:r>
      </w:hyperlink>
    </w:p>
    <w:p w14:paraId="78A67528" w14:textId="311FBA98"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38" w:history="1">
        <w:r w:rsidRPr="003562FC">
          <w:rPr>
            <w:rStyle w:val="Hyperlink"/>
            <w:rFonts w:ascii="Calibri" w:hAnsi="Calibri"/>
            <w:noProof/>
            <w:lang w:val="de-AT"/>
          </w:rPr>
          <w:t>1.3.</w:t>
        </w:r>
        <w:r>
          <w:rPr>
            <w:rFonts w:eastAsiaTheme="minorEastAsia"/>
            <w:b w:val="0"/>
            <w:bCs w:val="0"/>
            <w:smallCaps w:val="0"/>
            <w:noProof/>
            <w:lang w:val="de-AT" w:eastAsia="de-AT"/>
          </w:rPr>
          <w:tab/>
        </w:r>
        <w:r w:rsidRPr="003562FC">
          <w:rPr>
            <w:rStyle w:val="Hyperlink"/>
            <w:noProof/>
            <w:lang w:val="de-AT"/>
          </w:rPr>
          <w:t>Aufgaben der Verwaltungsbehörde gem. VO (EU) 1303/2013</w:t>
        </w:r>
        <w:r>
          <w:rPr>
            <w:noProof/>
            <w:webHidden/>
          </w:rPr>
          <w:tab/>
        </w:r>
        <w:r>
          <w:rPr>
            <w:noProof/>
            <w:webHidden/>
          </w:rPr>
          <w:fldChar w:fldCharType="begin"/>
        </w:r>
        <w:r>
          <w:rPr>
            <w:noProof/>
            <w:webHidden/>
          </w:rPr>
          <w:instrText xml:space="preserve"> PAGEREF _Toc74804038 \h </w:instrText>
        </w:r>
        <w:r>
          <w:rPr>
            <w:noProof/>
            <w:webHidden/>
          </w:rPr>
        </w:r>
        <w:r>
          <w:rPr>
            <w:noProof/>
            <w:webHidden/>
          </w:rPr>
          <w:fldChar w:fldCharType="separate"/>
        </w:r>
        <w:r>
          <w:rPr>
            <w:noProof/>
            <w:webHidden/>
          </w:rPr>
          <w:t>4</w:t>
        </w:r>
        <w:r>
          <w:rPr>
            <w:noProof/>
            <w:webHidden/>
          </w:rPr>
          <w:fldChar w:fldCharType="end"/>
        </w:r>
      </w:hyperlink>
    </w:p>
    <w:p w14:paraId="24E97971" w14:textId="0D21CFF0" w:rsidR="006A0810" w:rsidRDefault="006A0810">
      <w:pPr>
        <w:pStyle w:val="Verzeichnis2"/>
        <w:tabs>
          <w:tab w:val="left" w:pos="545"/>
          <w:tab w:val="right" w:pos="9062"/>
        </w:tabs>
        <w:rPr>
          <w:rFonts w:eastAsiaTheme="minorEastAsia"/>
          <w:b w:val="0"/>
          <w:bCs w:val="0"/>
          <w:smallCaps w:val="0"/>
          <w:noProof/>
          <w:lang w:val="de-AT" w:eastAsia="de-AT"/>
        </w:rPr>
      </w:pPr>
      <w:hyperlink w:anchor="_Toc74804039" w:history="1">
        <w:r w:rsidRPr="003562FC">
          <w:rPr>
            <w:rStyle w:val="Hyperlink"/>
            <w:rFonts w:ascii="Calibri" w:hAnsi="Calibri" w:cs="Arial"/>
            <w:noProof/>
            <w:spacing w:val="-4"/>
          </w:rPr>
          <w:t>1.4.</w:t>
        </w:r>
        <w:r>
          <w:rPr>
            <w:rFonts w:eastAsiaTheme="minorEastAsia"/>
            <w:b w:val="0"/>
            <w:bCs w:val="0"/>
            <w:smallCaps w:val="0"/>
            <w:noProof/>
            <w:lang w:val="de-AT" w:eastAsia="de-AT"/>
          </w:rPr>
          <w:tab/>
        </w:r>
        <w:r w:rsidRPr="003562FC">
          <w:rPr>
            <w:rStyle w:val="Hyperlink"/>
            <w:rFonts w:cs="Arial"/>
            <w:noProof/>
            <w:spacing w:val="-4"/>
            <w:lang w:val="de-AT"/>
          </w:rPr>
          <w:t>Die Aufgaben der FLC im Überblick</w:t>
        </w:r>
        <w:r>
          <w:rPr>
            <w:noProof/>
            <w:webHidden/>
          </w:rPr>
          <w:tab/>
        </w:r>
        <w:r>
          <w:rPr>
            <w:noProof/>
            <w:webHidden/>
          </w:rPr>
          <w:fldChar w:fldCharType="begin"/>
        </w:r>
        <w:r>
          <w:rPr>
            <w:noProof/>
            <w:webHidden/>
          </w:rPr>
          <w:instrText xml:space="preserve"> PAGEREF _Toc74804039 \h </w:instrText>
        </w:r>
        <w:r>
          <w:rPr>
            <w:noProof/>
            <w:webHidden/>
          </w:rPr>
        </w:r>
        <w:r>
          <w:rPr>
            <w:noProof/>
            <w:webHidden/>
          </w:rPr>
          <w:fldChar w:fldCharType="separate"/>
        </w:r>
        <w:r>
          <w:rPr>
            <w:noProof/>
            <w:webHidden/>
          </w:rPr>
          <w:t>5</w:t>
        </w:r>
        <w:r>
          <w:rPr>
            <w:noProof/>
            <w:webHidden/>
          </w:rPr>
          <w:fldChar w:fldCharType="end"/>
        </w:r>
      </w:hyperlink>
    </w:p>
    <w:p w14:paraId="2BE4ABE9" w14:textId="4F61BD36"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0" w:history="1">
        <w:r w:rsidRPr="003562FC">
          <w:rPr>
            <w:rStyle w:val="Hyperlink"/>
            <w:rFonts w:ascii="Calibri" w:hAnsi="Calibri"/>
            <w:noProof/>
            <w:lang w:val="de-AT"/>
          </w:rPr>
          <w:t>1.5.</w:t>
        </w:r>
        <w:r>
          <w:rPr>
            <w:rFonts w:eastAsiaTheme="minorEastAsia"/>
            <w:b w:val="0"/>
            <w:bCs w:val="0"/>
            <w:smallCaps w:val="0"/>
            <w:noProof/>
            <w:lang w:val="de-AT" w:eastAsia="de-AT"/>
          </w:rPr>
          <w:tab/>
        </w:r>
        <w:r w:rsidRPr="003562FC">
          <w:rPr>
            <w:rStyle w:val="Hyperlink"/>
            <w:noProof/>
            <w:lang w:val="de-AT"/>
          </w:rPr>
          <w:t>Abrechnungsmethoden</w:t>
        </w:r>
        <w:r>
          <w:rPr>
            <w:noProof/>
            <w:webHidden/>
          </w:rPr>
          <w:tab/>
        </w:r>
        <w:r>
          <w:rPr>
            <w:noProof/>
            <w:webHidden/>
          </w:rPr>
          <w:fldChar w:fldCharType="begin"/>
        </w:r>
        <w:r>
          <w:rPr>
            <w:noProof/>
            <w:webHidden/>
          </w:rPr>
          <w:instrText xml:space="preserve"> PAGEREF _Toc74804040 \h </w:instrText>
        </w:r>
        <w:r>
          <w:rPr>
            <w:noProof/>
            <w:webHidden/>
          </w:rPr>
        </w:r>
        <w:r>
          <w:rPr>
            <w:noProof/>
            <w:webHidden/>
          </w:rPr>
          <w:fldChar w:fldCharType="separate"/>
        </w:r>
        <w:r>
          <w:rPr>
            <w:noProof/>
            <w:webHidden/>
          </w:rPr>
          <w:t>6</w:t>
        </w:r>
        <w:r>
          <w:rPr>
            <w:noProof/>
            <w:webHidden/>
          </w:rPr>
          <w:fldChar w:fldCharType="end"/>
        </w:r>
      </w:hyperlink>
    </w:p>
    <w:p w14:paraId="7EA3C489" w14:textId="1F9C402E"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1" w:history="1">
        <w:r w:rsidRPr="003562FC">
          <w:rPr>
            <w:rStyle w:val="Hyperlink"/>
            <w:rFonts w:ascii="Calibri" w:hAnsi="Calibri"/>
            <w:noProof/>
          </w:rPr>
          <w:t>1.6.</w:t>
        </w:r>
        <w:r>
          <w:rPr>
            <w:rFonts w:eastAsiaTheme="minorEastAsia"/>
            <w:b w:val="0"/>
            <w:bCs w:val="0"/>
            <w:smallCaps w:val="0"/>
            <w:noProof/>
            <w:lang w:val="de-AT" w:eastAsia="de-AT"/>
          </w:rPr>
          <w:tab/>
        </w:r>
        <w:r w:rsidRPr="003562FC">
          <w:rPr>
            <w:rStyle w:val="Hyperlink"/>
            <w:noProof/>
          </w:rPr>
          <w:t>Querschnittmaterien</w:t>
        </w:r>
        <w:r>
          <w:rPr>
            <w:noProof/>
            <w:webHidden/>
          </w:rPr>
          <w:tab/>
        </w:r>
        <w:r>
          <w:rPr>
            <w:noProof/>
            <w:webHidden/>
          </w:rPr>
          <w:fldChar w:fldCharType="begin"/>
        </w:r>
        <w:r>
          <w:rPr>
            <w:noProof/>
            <w:webHidden/>
          </w:rPr>
          <w:instrText xml:space="preserve"> PAGEREF _Toc74804041 \h </w:instrText>
        </w:r>
        <w:r>
          <w:rPr>
            <w:noProof/>
            <w:webHidden/>
          </w:rPr>
        </w:r>
        <w:r>
          <w:rPr>
            <w:noProof/>
            <w:webHidden/>
          </w:rPr>
          <w:fldChar w:fldCharType="separate"/>
        </w:r>
        <w:r>
          <w:rPr>
            <w:noProof/>
            <w:webHidden/>
          </w:rPr>
          <w:t>6</w:t>
        </w:r>
        <w:r>
          <w:rPr>
            <w:noProof/>
            <w:webHidden/>
          </w:rPr>
          <w:fldChar w:fldCharType="end"/>
        </w:r>
      </w:hyperlink>
    </w:p>
    <w:p w14:paraId="6BB7B321" w14:textId="01841367"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2" w:history="1">
        <w:r w:rsidRPr="003562FC">
          <w:rPr>
            <w:rStyle w:val="Hyperlink"/>
            <w:rFonts w:ascii="Calibri" w:hAnsi="Calibri"/>
            <w:noProof/>
          </w:rPr>
          <w:t>1.7.</w:t>
        </w:r>
        <w:r>
          <w:rPr>
            <w:rFonts w:eastAsiaTheme="minorEastAsia"/>
            <w:b w:val="0"/>
            <w:bCs w:val="0"/>
            <w:smallCaps w:val="0"/>
            <w:noProof/>
            <w:lang w:val="de-AT" w:eastAsia="de-AT"/>
          </w:rPr>
          <w:tab/>
        </w:r>
        <w:r w:rsidRPr="003562FC">
          <w:rPr>
            <w:rStyle w:val="Hyperlink"/>
            <w:noProof/>
          </w:rPr>
          <w:t>Maßnahmen zur Vorbeugung gegen Betrug</w:t>
        </w:r>
        <w:r>
          <w:rPr>
            <w:noProof/>
            <w:webHidden/>
          </w:rPr>
          <w:tab/>
        </w:r>
        <w:r>
          <w:rPr>
            <w:noProof/>
            <w:webHidden/>
          </w:rPr>
          <w:fldChar w:fldCharType="begin"/>
        </w:r>
        <w:r>
          <w:rPr>
            <w:noProof/>
            <w:webHidden/>
          </w:rPr>
          <w:instrText xml:space="preserve"> PAGEREF _Toc74804042 \h </w:instrText>
        </w:r>
        <w:r>
          <w:rPr>
            <w:noProof/>
            <w:webHidden/>
          </w:rPr>
        </w:r>
        <w:r>
          <w:rPr>
            <w:noProof/>
            <w:webHidden/>
          </w:rPr>
          <w:fldChar w:fldCharType="separate"/>
        </w:r>
        <w:r>
          <w:rPr>
            <w:noProof/>
            <w:webHidden/>
          </w:rPr>
          <w:t>7</w:t>
        </w:r>
        <w:r>
          <w:rPr>
            <w:noProof/>
            <w:webHidden/>
          </w:rPr>
          <w:fldChar w:fldCharType="end"/>
        </w:r>
      </w:hyperlink>
    </w:p>
    <w:p w14:paraId="015FE078" w14:textId="05842BA8"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3" w:history="1">
        <w:r w:rsidRPr="003562FC">
          <w:rPr>
            <w:rStyle w:val="Hyperlink"/>
            <w:rFonts w:ascii="Calibri" w:hAnsi="Calibri"/>
            <w:noProof/>
          </w:rPr>
          <w:t>1.8.</w:t>
        </w:r>
        <w:r>
          <w:rPr>
            <w:rFonts w:eastAsiaTheme="minorEastAsia"/>
            <w:b w:val="0"/>
            <w:bCs w:val="0"/>
            <w:smallCaps w:val="0"/>
            <w:noProof/>
            <w:lang w:val="de-AT" w:eastAsia="de-AT"/>
          </w:rPr>
          <w:tab/>
        </w:r>
        <w:r w:rsidRPr="003562FC">
          <w:rPr>
            <w:rStyle w:val="Hyperlink"/>
            <w:noProof/>
          </w:rPr>
          <w:t>Rechtsgrundlagen</w:t>
        </w:r>
        <w:r>
          <w:rPr>
            <w:noProof/>
            <w:webHidden/>
          </w:rPr>
          <w:tab/>
        </w:r>
        <w:r>
          <w:rPr>
            <w:noProof/>
            <w:webHidden/>
          </w:rPr>
          <w:fldChar w:fldCharType="begin"/>
        </w:r>
        <w:r>
          <w:rPr>
            <w:noProof/>
            <w:webHidden/>
          </w:rPr>
          <w:instrText xml:space="preserve"> PAGEREF _Toc74804043 \h </w:instrText>
        </w:r>
        <w:r>
          <w:rPr>
            <w:noProof/>
            <w:webHidden/>
          </w:rPr>
        </w:r>
        <w:r>
          <w:rPr>
            <w:noProof/>
            <w:webHidden/>
          </w:rPr>
          <w:fldChar w:fldCharType="separate"/>
        </w:r>
        <w:r>
          <w:rPr>
            <w:noProof/>
            <w:webHidden/>
          </w:rPr>
          <w:t>8</w:t>
        </w:r>
        <w:r>
          <w:rPr>
            <w:noProof/>
            <w:webHidden/>
          </w:rPr>
          <w:fldChar w:fldCharType="end"/>
        </w:r>
      </w:hyperlink>
    </w:p>
    <w:p w14:paraId="56330939" w14:textId="6723DE76" w:rsidR="006A0810" w:rsidRDefault="006A0810" w:rsidP="006A0810">
      <w:pPr>
        <w:pStyle w:val="Verzeichnis1"/>
        <w:rPr>
          <w:rFonts w:eastAsiaTheme="minorEastAsia"/>
          <w:u w:val="none"/>
          <w:lang w:val="de-AT" w:eastAsia="de-AT"/>
        </w:rPr>
      </w:pPr>
      <w:hyperlink w:anchor="_Toc74804044" w:history="1">
        <w:r w:rsidRPr="003562FC">
          <w:rPr>
            <w:rStyle w:val="Hyperlink"/>
            <w:rFonts w:ascii="Calibri" w:hAnsi="Calibri"/>
          </w:rPr>
          <w:t>2.</w:t>
        </w:r>
        <w:r>
          <w:rPr>
            <w:rFonts w:eastAsiaTheme="minorEastAsia"/>
            <w:u w:val="none"/>
            <w:lang w:val="de-AT" w:eastAsia="de-AT"/>
          </w:rPr>
          <w:tab/>
        </w:r>
        <w:r w:rsidRPr="003562FC">
          <w:rPr>
            <w:rStyle w:val="Hyperlink"/>
          </w:rPr>
          <w:t>Verwaltungsprüfungen: Organisation des Prüfungsprozesses</w:t>
        </w:r>
        <w:r>
          <w:rPr>
            <w:webHidden/>
          </w:rPr>
          <w:tab/>
        </w:r>
        <w:r>
          <w:rPr>
            <w:webHidden/>
          </w:rPr>
          <w:fldChar w:fldCharType="begin"/>
        </w:r>
        <w:r>
          <w:rPr>
            <w:webHidden/>
          </w:rPr>
          <w:instrText xml:space="preserve"> PAGEREF _Toc74804044 \h </w:instrText>
        </w:r>
        <w:r>
          <w:rPr>
            <w:webHidden/>
          </w:rPr>
        </w:r>
        <w:r>
          <w:rPr>
            <w:webHidden/>
          </w:rPr>
          <w:fldChar w:fldCharType="separate"/>
        </w:r>
        <w:r>
          <w:rPr>
            <w:webHidden/>
          </w:rPr>
          <w:t>13</w:t>
        </w:r>
        <w:r>
          <w:rPr>
            <w:webHidden/>
          </w:rPr>
          <w:fldChar w:fldCharType="end"/>
        </w:r>
      </w:hyperlink>
    </w:p>
    <w:p w14:paraId="7EF5C14C" w14:textId="022AFAD5"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5" w:history="1">
        <w:r w:rsidRPr="003562FC">
          <w:rPr>
            <w:rStyle w:val="Hyperlink"/>
            <w:rFonts w:ascii="Calibri" w:hAnsi="Calibri"/>
            <w:noProof/>
          </w:rPr>
          <w:t>2.1.</w:t>
        </w:r>
        <w:r>
          <w:rPr>
            <w:rFonts w:eastAsiaTheme="minorEastAsia"/>
            <w:b w:val="0"/>
            <w:bCs w:val="0"/>
            <w:smallCaps w:val="0"/>
            <w:noProof/>
            <w:lang w:val="de-AT" w:eastAsia="de-AT"/>
          </w:rPr>
          <w:tab/>
        </w:r>
        <w:r w:rsidRPr="003562FC">
          <w:rPr>
            <w:rStyle w:val="Hyperlink"/>
            <w:noProof/>
          </w:rPr>
          <w:t>Wer führt welche Prüfungen durch?</w:t>
        </w:r>
        <w:r>
          <w:rPr>
            <w:noProof/>
            <w:webHidden/>
          </w:rPr>
          <w:tab/>
        </w:r>
        <w:r>
          <w:rPr>
            <w:noProof/>
            <w:webHidden/>
          </w:rPr>
          <w:fldChar w:fldCharType="begin"/>
        </w:r>
        <w:r>
          <w:rPr>
            <w:noProof/>
            <w:webHidden/>
          </w:rPr>
          <w:instrText xml:space="preserve"> PAGEREF _Toc74804045 \h </w:instrText>
        </w:r>
        <w:r>
          <w:rPr>
            <w:noProof/>
            <w:webHidden/>
          </w:rPr>
        </w:r>
        <w:r>
          <w:rPr>
            <w:noProof/>
            <w:webHidden/>
          </w:rPr>
          <w:fldChar w:fldCharType="separate"/>
        </w:r>
        <w:r>
          <w:rPr>
            <w:noProof/>
            <w:webHidden/>
          </w:rPr>
          <w:t>13</w:t>
        </w:r>
        <w:r>
          <w:rPr>
            <w:noProof/>
            <w:webHidden/>
          </w:rPr>
          <w:fldChar w:fldCharType="end"/>
        </w:r>
      </w:hyperlink>
    </w:p>
    <w:p w14:paraId="35057400" w14:textId="5C4DD788"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6" w:history="1">
        <w:r w:rsidRPr="003562FC">
          <w:rPr>
            <w:rStyle w:val="Hyperlink"/>
            <w:rFonts w:ascii="Calibri" w:hAnsi="Calibri"/>
            <w:noProof/>
          </w:rPr>
          <w:t>2.2.</w:t>
        </w:r>
        <w:r>
          <w:rPr>
            <w:rFonts w:eastAsiaTheme="minorEastAsia"/>
            <w:b w:val="0"/>
            <w:bCs w:val="0"/>
            <w:smallCaps w:val="0"/>
            <w:noProof/>
            <w:lang w:val="de-AT" w:eastAsia="de-AT"/>
          </w:rPr>
          <w:tab/>
        </w:r>
        <w:r w:rsidRPr="003562FC">
          <w:rPr>
            <w:rStyle w:val="Hyperlink"/>
            <w:noProof/>
          </w:rPr>
          <w:t>Zielsetzungen der FLC-Prüfung und relevante Prüfhandlungen</w:t>
        </w:r>
        <w:r>
          <w:rPr>
            <w:noProof/>
            <w:webHidden/>
          </w:rPr>
          <w:tab/>
        </w:r>
        <w:r>
          <w:rPr>
            <w:noProof/>
            <w:webHidden/>
          </w:rPr>
          <w:fldChar w:fldCharType="begin"/>
        </w:r>
        <w:r>
          <w:rPr>
            <w:noProof/>
            <w:webHidden/>
          </w:rPr>
          <w:instrText xml:space="preserve"> PAGEREF _Toc74804046 \h </w:instrText>
        </w:r>
        <w:r>
          <w:rPr>
            <w:noProof/>
            <w:webHidden/>
          </w:rPr>
        </w:r>
        <w:r>
          <w:rPr>
            <w:noProof/>
            <w:webHidden/>
          </w:rPr>
          <w:fldChar w:fldCharType="separate"/>
        </w:r>
        <w:r>
          <w:rPr>
            <w:noProof/>
            <w:webHidden/>
          </w:rPr>
          <w:t>13</w:t>
        </w:r>
        <w:r>
          <w:rPr>
            <w:noProof/>
            <w:webHidden/>
          </w:rPr>
          <w:fldChar w:fldCharType="end"/>
        </w:r>
      </w:hyperlink>
    </w:p>
    <w:p w14:paraId="2D3FF35A" w14:textId="7F56B822"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7" w:history="1">
        <w:r w:rsidRPr="003562FC">
          <w:rPr>
            <w:rStyle w:val="Hyperlink"/>
            <w:rFonts w:ascii="Calibri" w:hAnsi="Calibri"/>
            <w:noProof/>
          </w:rPr>
          <w:t>2.3.</w:t>
        </w:r>
        <w:r>
          <w:rPr>
            <w:rFonts w:eastAsiaTheme="minorEastAsia"/>
            <w:b w:val="0"/>
            <w:bCs w:val="0"/>
            <w:smallCaps w:val="0"/>
            <w:noProof/>
            <w:lang w:val="de-AT" w:eastAsia="de-AT"/>
          </w:rPr>
          <w:tab/>
        </w:r>
        <w:r w:rsidRPr="003562FC">
          <w:rPr>
            <w:rStyle w:val="Hyperlink"/>
            <w:noProof/>
          </w:rPr>
          <w:t>Verwendete Datenbanken</w:t>
        </w:r>
        <w:r>
          <w:rPr>
            <w:noProof/>
            <w:webHidden/>
          </w:rPr>
          <w:tab/>
        </w:r>
        <w:r>
          <w:rPr>
            <w:noProof/>
            <w:webHidden/>
          </w:rPr>
          <w:fldChar w:fldCharType="begin"/>
        </w:r>
        <w:r>
          <w:rPr>
            <w:noProof/>
            <w:webHidden/>
          </w:rPr>
          <w:instrText xml:space="preserve"> PAGEREF _Toc74804047 \h </w:instrText>
        </w:r>
        <w:r>
          <w:rPr>
            <w:noProof/>
            <w:webHidden/>
          </w:rPr>
        </w:r>
        <w:r>
          <w:rPr>
            <w:noProof/>
            <w:webHidden/>
          </w:rPr>
          <w:fldChar w:fldCharType="separate"/>
        </w:r>
        <w:r>
          <w:rPr>
            <w:noProof/>
            <w:webHidden/>
          </w:rPr>
          <w:t>13</w:t>
        </w:r>
        <w:r>
          <w:rPr>
            <w:noProof/>
            <w:webHidden/>
          </w:rPr>
          <w:fldChar w:fldCharType="end"/>
        </w:r>
      </w:hyperlink>
    </w:p>
    <w:p w14:paraId="096784E3" w14:textId="0F7FDD17"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8" w:history="1">
        <w:r w:rsidRPr="003562FC">
          <w:rPr>
            <w:rStyle w:val="Hyperlink"/>
            <w:rFonts w:ascii="Calibri" w:hAnsi="Calibri"/>
            <w:noProof/>
          </w:rPr>
          <w:t>2.4.</w:t>
        </w:r>
        <w:r>
          <w:rPr>
            <w:rFonts w:eastAsiaTheme="minorEastAsia"/>
            <w:b w:val="0"/>
            <w:bCs w:val="0"/>
            <w:smallCaps w:val="0"/>
            <w:noProof/>
            <w:lang w:val="de-AT" w:eastAsia="de-AT"/>
          </w:rPr>
          <w:tab/>
        </w:r>
        <w:r w:rsidRPr="003562FC">
          <w:rPr>
            <w:rStyle w:val="Hyperlink"/>
            <w:noProof/>
          </w:rPr>
          <w:t>Vom Begünstigten zu erstellende Unterlagen</w:t>
        </w:r>
        <w:r>
          <w:rPr>
            <w:noProof/>
            <w:webHidden/>
          </w:rPr>
          <w:tab/>
        </w:r>
        <w:r>
          <w:rPr>
            <w:noProof/>
            <w:webHidden/>
          </w:rPr>
          <w:fldChar w:fldCharType="begin"/>
        </w:r>
        <w:r>
          <w:rPr>
            <w:noProof/>
            <w:webHidden/>
          </w:rPr>
          <w:instrText xml:space="preserve"> PAGEREF _Toc74804048 \h </w:instrText>
        </w:r>
        <w:r>
          <w:rPr>
            <w:noProof/>
            <w:webHidden/>
          </w:rPr>
        </w:r>
        <w:r>
          <w:rPr>
            <w:noProof/>
            <w:webHidden/>
          </w:rPr>
          <w:fldChar w:fldCharType="separate"/>
        </w:r>
        <w:r>
          <w:rPr>
            <w:noProof/>
            <w:webHidden/>
          </w:rPr>
          <w:t>14</w:t>
        </w:r>
        <w:r>
          <w:rPr>
            <w:noProof/>
            <w:webHidden/>
          </w:rPr>
          <w:fldChar w:fldCharType="end"/>
        </w:r>
      </w:hyperlink>
    </w:p>
    <w:p w14:paraId="6361ACFD" w14:textId="0DB17E17"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49" w:history="1">
        <w:r w:rsidRPr="003562FC">
          <w:rPr>
            <w:rStyle w:val="Hyperlink"/>
            <w:rFonts w:ascii="Calibri" w:hAnsi="Calibri"/>
            <w:noProof/>
          </w:rPr>
          <w:t>2.5.</w:t>
        </w:r>
        <w:r>
          <w:rPr>
            <w:rFonts w:eastAsiaTheme="minorEastAsia"/>
            <w:b w:val="0"/>
            <w:bCs w:val="0"/>
            <w:smallCaps w:val="0"/>
            <w:noProof/>
            <w:lang w:val="de-AT" w:eastAsia="de-AT"/>
          </w:rPr>
          <w:tab/>
        </w:r>
        <w:r w:rsidRPr="003562FC">
          <w:rPr>
            <w:rStyle w:val="Hyperlink"/>
            <w:noProof/>
          </w:rPr>
          <w:t>Vom Träger vorzulegende und der FLC zu übermittelnde Unterlagen</w:t>
        </w:r>
        <w:r>
          <w:rPr>
            <w:noProof/>
            <w:webHidden/>
          </w:rPr>
          <w:tab/>
        </w:r>
        <w:r>
          <w:rPr>
            <w:noProof/>
            <w:webHidden/>
          </w:rPr>
          <w:fldChar w:fldCharType="begin"/>
        </w:r>
        <w:r>
          <w:rPr>
            <w:noProof/>
            <w:webHidden/>
          </w:rPr>
          <w:instrText xml:space="preserve"> PAGEREF _Toc74804049 \h </w:instrText>
        </w:r>
        <w:r>
          <w:rPr>
            <w:noProof/>
            <w:webHidden/>
          </w:rPr>
        </w:r>
        <w:r>
          <w:rPr>
            <w:noProof/>
            <w:webHidden/>
          </w:rPr>
          <w:fldChar w:fldCharType="separate"/>
        </w:r>
        <w:r>
          <w:rPr>
            <w:noProof/>
            <w:webHidden/>
          </w:rPr>
          <w:t>16</w:t>
        </w:r>
        <w:r>
          <w:rPr>
            <w:noProof/>
            <w:webHidden/>
          </w:rPr>
          <w:fldChar w:fldCharType="end"/>
        </w:r>
      </w:hyperlink>
    </w:p>
    <w:p w14:paraId="35364C6A" w14:textId="0766661B"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50" w:history="1">
        <w:r w:rsidRPr="003562FC">
          <w:rPr>
            <w:rStyle w:val="Hyperlink"/>
            <w:rFonts w:ascii="Calibri" w:hAnsi="Calibri"/>
            <w:noProof/>
          </w:rPr>
          <w:t>2.6.</w:t>
        </w:r>
        <w:r>
          <w:rPr>
            <w:rFonts w:eastAsiaTheme="minorEastAsia"/>
            <w:b w:val="0"/>
            <w:bCs w:val="0"/>
            <w:smallCaps w:val="0"/>
            <w:noProof/>
            <w:lang w:val="de-AT" w:eastAsia="de-AT"/>
          </w:rPr>
          <w:tab/>
        </w:r>
        <w:r w:rsidRPr="003562FC">
          <w:rPr>
            <w:rStyle w:val="Hyperlink"/>
            <w:noProof/>
          </w:rPr>
          <w:t>Ablauf der jährlichen Stichprobenprüfung</w:t>
        </w:r>
        <w:r>
          <w:rPr>
            <w:noProof/>
            <w:webHidden/>
          </w:rPr>
          <w:tab/>
        </w:r>
        <w:r>
          <w:rPr>
            <w:noProof/>
            <w:webHidden/>
          </w:rPr>
          <w:fldChar w:fldCharType="begin"/>
        </w:r>
        <w:r>
          <w:rPr>
            <w:noProof/>
            <w:webHidden/>
          </w:rPr>
          <w:instrText xml:space="preserve"> PAGEREF _Toc74804050 \h </w:instrText>
        </w:r>
        <w:r>
          <w:rPr>
            <w:noProof/>
            <w:webHidden/>
          </w:rPr>
        </w:r>
        <w:r>
          <w:rPr>
            <w:noProof/>
            <w:webHidden/>
          </w:rPr>
          <w:fldChar w:fldCharType="separate"/>
        </w:r>
        <w:r>
          <w:rPr>
            <w:noProof/>
            <w:webHidden/>
          </w:rPr>
          <w:t>17</w:t>
        </w:r>
        <w:r>
          <w:rPr>
            <w:noProof/>
            <w:webHidden/>
          </w:rPr>
          <w:fldChar w:fldCharType="end"/>
        </w:r>
      </w:hyperlink>
    </w:p>
    <w:p w14:paraId="7F1E4490" w14:textId="4A6662B3"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51" w:history="1">
        <w:r w:rsidRPr="003562FC">
          <w:rPr>
            <w:rStyle w:val="Hyperlink"/>
            <w:rFonts w:ascii="Calibri" w:hAnsi="Calibri"/>
            <w:noProof/>
          </w:rPr>
          <w:t>2.7.</w:t>
        </w:r>
        <w:r>
          <w:rPr>
            <w:rFonts w:eastAsiaTheme="minorEastAsia"/>
            <w:b w:val="0"/>
            <w:bCs w:val="0"/>
            <w:smallCaps w:val="0"/>
            <w:noProof/>
            <w:lang w:val="de-AT" w:eastAsia="de-AT"/>
          </w:rPr>
          <w:tab/>
        </w:r>
        <w:r w:rsidRPr="003562FC">
          <w:rPr>
            <w:rStyle w:val="Hyperlink"/>
            <w:noProof/>
          </w:rPr>
          <w:t>Dokumentationsformate</w:t>
        </w:r>
        <w:r>
          <w:rPr>
            <w:noProof/>
            <w:webHidden/>
          </w:rPr>
          <w:tab/>
        </w:r>
        <w:r>
          <w:rPr>
            <w:noProof/>
            <w:webHidden/>
          </w:rPr>
          <w:fldChar w:fldCharType="begin"/>
        </w:r>
        <w:r>
          <w:rPr>
            <w:noProof/>
            <w:webHidden/>
          </w:rPr>
          <w:instrText xml:space="preserve"> PAGEREF _Toc74804051 \h </w:instrText>
        </w:r>
        <w:r>
          <w:rPr>
            <w:noProof/>
            <w:webHidden/>
          </w:rPr>
        </w:r>
        <w:r>
          <w:rPr>
            <w:noProof/>
            <w:webHidden/>
          </w:rPr>
          <w:fldChar w:fldCharType="separate"/>
        </w:r>
        <w:r>
          <w:rPr>
            <w:noProof/>
            <w:webHidden/>
          </w:rPr>
          <w:t>18</w:t>
        </w:r>
        <w:r>
          <w:rPr>
            <w:noProof/>
            <w:webHidden/>
          </w:rPr>
          <w:fldChar w:fldCharType="end"/>
        </w:r>
      </w:hyperlink>
    </w:p>
    <w:p w14:paraId="47394225" w14:textId="1F80A056" w:rsidR="006A0810" w:rsidRDefault="006A0810">
      <w:pPr>
        <w:pStyle w:val="Verzeichnis3"/>
        <w:tabs>
          <w:tab w:val="left" w:pos="721"/>
          <w:tab w:val="right" w:pos="9062"/>
        </w:tabs>
        <w:rPr>
          <w:rFonts w:eastAsiaTheme="minorEastAsia"/>
          <w:smallCaps w:val="0"/>
          <w:noProof/>
          <w:lang w:val="de-AT" w:eastAsia="de-AT"/>
        </w:rPr>
      </w:pPr>
      <w:hyperlink w:anchor="_Toc74804052" w:history="1">
        <w:r w:rsidRPr="003562FC">
          <w:rPr>
            <w:rStyle w:val="Hyperlink"/>
            <w:rFonts w:ascii="Calibri" w:hAnsi="Calibri"/>
            <w:noProof/>
          </w:rPr>
          <w:t>2.7.1.</w:t>
        </w:r>
        <w:r>
          <w:rPr>
            <w:rFonts w:eastAsiaTheme="minorEastAsia"/>
            <w:smallCaps w:val="0"/>
            <w:noProof/>
            <w:lang w:val="de-AT" w:eastAsia="de-AT"/>
          </w:rPr>
          <w:tab/>
        </w:r>
        <w:r w:rsidRPr="003562FC">
          <w:rPr>
            <w:rStyle w:val="Hyperlink"/>
            <w:noProof/>
          </w:rPr>
          <w:t>Die Checkliste</w:t>
        </w:r>
        <w:r>
          <w:rPr>
            <w:noProof/>
            <w:webHidden/>
          </w:rPr>
          <w:tab/>
        </w:r>
        <w:r>
          <w:rPr>
            <w:noProof/>
            <w:webHidden/>
          </w:rPr>
          <w:fldChar w:fldCharType="begin"/>
        </w:r>
        <w:r>
          <w:rPr>
            <w:noProof/>
            <w:webHidden/>
          </w:rPr>
          <w:instrText xml:space="preserve"> PAGEREF _Toc74804052 \h </w:instrText>
        </w:r>
        <w:r>
          <w:rPr>
            <w:noProof/>
            <w:webHidden/>
          </w:rPr>
        </w:r>
        <w:r>
          <w:rPr>
            <w:noProof/>
            <w:webHidden/>
          </w:rPr>
          <w:fldChar w:fldCharType="separate"/>
        </w:r>
        <w:r>
          <w:rPr>
            <w:noProof/>
            <w:webHidden/>
          </w:rPr>
          <w:t>19</w:t>
        </w:r>
        <w:r>
          <w:rPr>
            <w:noProof/>
            <w:webHidden/>
          </w:rPr>
          <w:fldChar w:fldCharType="end"/>
        </w:r>
      </w:hyperlink>
    </w:p>
    <w:p w14:paraId="7AAB6CC4" w14:textId="168CCDAF" w:rsidR="006A0810" w:rsidRDefault="006A0810">
      <w:pPr>
        <w:pStyle w:val="Verzeichnis3"/>
        <w:tabs>
          <w:tab w:val="left" w:pos="721"/>
          <w:tab w:val="right" w:pos="9062"/>
        </w:tabs>
        <w:rPr>
          <w:rFonts w:eastAsiaTheme="minorEastAsia"/>
          <w:smallCaps w:val="0"/>
          <w:noProof/>
          <w:lang w:val="de-AT" w:eastAsia="de-AT"/>
        </w:rPr>
      </w:pPr>
      <w:hyperlink w:anchor="_Toc74804053" w:history="1">
        <w:r w:rsidRPr="003562FC">
          <w:rPr>
            <w:rStyle w:val="Hyperlink"/>
            <w:rFonts w:ascii="Calibri" w:hAnsi="Calibri"/>
            <w:noProof/>
          </w:rPr>
          <w:t>2.7.2.</w:t>
        </w:r>
        <w:r>
          <w:rPr>
            <w:rFonts w:eastAsiaTheme="minorEastAsia"/>
            <w:smallCaps w:val="0"/>
            <w:noProof/>
            <w:lang w:val="de-AT" w:eastAsia="de-AT"/>
          </w:rPr>
          <w:tab/>
        </w:r>
        <w:r w:rsidRPr="003562FC">
          <w:rPr>
            <w:rStyle w:val="Hyperlink"/>
            <w:noProof/>
          </w:rPr>
          <w:t>Der Prüfvermerk</w:t>
        </w:r>
        <w:r>
          <w:rPr>
            <w:noProof/>
            <w:webHidden/>
          </w:rPr>
          <w:tab/>
        </w:r>
        <w:r>
          <w:rPr>
            <w:noProof/>
            <w:webHidden/>
          </w:rPr>
          <w:fldChar w:fldCharType="begin"/>
        </w:r>
        <w:r>
          <w:rPr>
            <w:noProof/>
            <w:webHidden/>
          </w:rPr>
          <w:instrText xml:space="preserve"> PAGEREF _Toc74804053 \h </w:instrText>
        </w:r>
        <w:r>
          <w:rPr>
            <w:noProof/>
            <w:webHidden/>
          </w:rPr>
        </w:r>
        <w:r>
          <w:rPr>
            <w:noProof/>
            <w:webHidden/>
          </w:rPr>
          <w:fldChar w:fldCharType="separate"/>
        </w:r>
        <w:r>
          <w:rPr>
            <w:noProof/>
            <w:webHidden/>
          </w:rPr>
          <w:t>19</w:t>
        </w:r>
        <w:r>
          <w:rPr>
            <w:noProof/>
            <w:webHidden/>
          </w:rPr>
          <w:fldChar w:fldCharType="end"/>
        </w:r>
      </w:hyperlink>
    </w:p>
    <w:p w14:paraId="1D78878D" w14:textId="0C9CA798" w:rsidR="006A0810" w:rsidRDefault="006A0810">
      <w:pPr>
        <w:pStyle w:val="Verzeichnis3"/>
        <w:tabs>
          <w:tab w:val="left" w:pos="721"/>
          <w:tab w:val="right" w:pos="9062"/>
        </w:tabs>
        <w:rPr>
          <w:rFonts w:eastAsiaTheme="minorEastAsia"/>
          <w:smallCaps w:val="0"/>
          <w:noProof/>
          <w:lang w:val="de-AT" w:eastAsia="de-AT"/>
        </w:rPr>
      </w:pPr>
      <w:hyperlink w:anchor="_Toc74804054" w:history="1">
        <w:r w:rsidRPr="003562FC">
          <w:rPr>
            <w:rStyle w:val="Hyperlink"/>
            <w:rFonts w:ascii="Calibri" w:hAnsi="Calibri"/>
            <w:noProof/>
          </w:rPr>
          <w:t>2.7.3.</w:t>
        </w:r>
        <w:r>
          <w:rPr>
            <w:rFonts w:eastAsiaTheme="minorEastAsia"/>
            <w:smallCaps w:val="0"/>
            <w:noProof/>
            <w:lang w:val="de-AT" w:eastAsia="de-AT"/>
          </w:rPr>
          <w:tab/>
        </w:r>
        <w:r w:rsidRPr="003562FC">
          <w:rPr>
            <w:rStyle w:val="Hyperlink"/>
            <w:noProof/>
          </w:rPr>
          <w:t>Vier-Augen-Prinzip und Unterschriften</w:t>
        </w:r>
        <w:r>
          <w:rPr>
            <w:noProof/>
            <w:webHidden/>
          </w:rPr>
          <w:tab/>
        </w:r>
        <w:r>
          <w:rPr>
            <w:noProof/>
            <w:webHidden/>
          </w:rPr>
          <w:fldChar w:fldCharType="begin"/>
        </w:r>
        <w:r>
          <w:rPr>
            <w:noProof/>
            <w:webHidden/>
          </w:rPr>
          <w:instrText xml:space="preserve"> PAGEREF _Toc74804054 \h </w:instrText>
        </w:r>
        <w:r>
          <w:rPr>
            <w:noProof/>
            <w:webHidden/>
          </w:rPr>
        </w:r>
        <w:r>
          <w:rPr>
            <w:noProof/>
            <w:webHidden/>
          </w:rPr>
          <w:fldChar w:fldCharType="separate"/>
        </w:r>
        <w:r>
          <w:rPr>
            <w:noProof/>
            <w:webHidden/>
          </w:rPr>
          <w:t>19</w:t>
        </w:r>
        <w:r>
          <w:rPr>
            <w:noProof/>
            <w:webHidden/>
          </w:rPr>
          <w:fldChar w:fldCharType="end"/>
        </w:r>
      </w:hyperlink>
    </w:p>
    <w:p w14:paraId="33F4F8E0" w14:textId="6F437DE1"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55" w:history="1">
        <w:r w:rsidRPr="003562FC">
          <w:rPr>
            <w:rStyle w:val="Hyperlink"/>
            <w:rFonts w:ascii="Calibri" w:hAnsi="Calibri"/>
            <w:noProof/>
          </w:rPr>
          <w:t>2.8.</w:t>
        </w:r>
        <w:r>
          <w:rPr>
            <w:rFonts w:eastAsiaTheme="minorEastAsia"/>
            <w:b w:val="0"/>
            <w:bCs w:val="0"/>
            <w:smallCaps w:val="0"/>
            <w:noProof/>
            <w:lang w:val="de-AT" w:eastAsia="de-AT"/>
          </w:rPr>
          <w:tab/>
        </w:r>
        <w:r w:rsidRPr="003562FC">
          <w:rPr>
            <w:rStyle w:val="Hyperlink"/>
            <w:noProof/>
          </w:rPr>
          <w:t>Kontradiktorisches Verfahren</w:t>
        </w:r>
        <w:r>
          <w:rPr>
            <w:noProof/>
            <w:webHidden/>
          </w:rPr>
          <w:tab/>
        </w:r>
        <w:r>
          <w:rPr>
            <w:noProof/>
            <w:webHidden/>
          </w:rPr>
          <w:fldChar w:fldCharType="begin"/>
        </w:r>
        <w:r>
          <w:rPr>
            <w:noProof/>
            <w:webHidden/>
          </w:rPr>
          <w:instrText xml:space="preserve"> PAGEREF _Toc74804055 \h </w:instrText>
        </w:r>
        <w:r>
          <w:rPr>
            <w:noProof/>
            <w:webHidden/>
          </w:rPr>
        </w:r>
        <w:r>
          <w:rPr>
            <w:noProof/>
            <w:webHidden/>
          </w:rPr>
          <w:fldChar w:fldCharType="separate"/>
        </w:r>
        <w:r>
          <w:rPr>
            <w:noProof/>
            <w:webHidden/>
          </w:rPr>
          <w:t>20</w:t>
        </w:r>
        <w:r>
          <w:rPr>
            <w:noProof/>
            <w:webHidden/>
          </w:rPr>
          <w:fldChar w:fldCharType="end"/>
        </w:r>
      </w:hyperlink>
    </w:p>
    <w:p w14:paraId="57FC7C3F" w14:textId="0823A221"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56" w:history="1">
        <w:r w:rsidRPr="003562FC">
          <w:rPr>
            <w:rStyle w:val="Hyperlink"/>
            <w:rFonts w:ascii="Calibri" w:hAnsi="Calibri"/>
            <w:noProof/>
          </w:rPr>
          <w:t>2.9.</w:t>
        </w:r>
        <w:r>
          <w:rPr>
            <w:rFonts w:eastAsiaTheme="minorEastAsia"/>
            <w:b w:val="0"/>
            <w:bCs w:val="0"/>
            <w:smallCaps w:val="0"/>
            <w:noProof/>
            <w:lang w:val="de-AT" w:eastAsia="de-AT"/>
          </w:rPr>
          <w:tab/>
        </w:r>
        <w:r w:rsidRPr="003562FC">
          <w:rPr>
            <w:rStyle w:val="Hyperlink"/>
            <w:noProof/>
          </w:rPr>
          <w:t>Kategorisierung und Aufrollung von Fehlern</w:t>
        </w:r>
        <w:r>
          <w:rPr>
            <w:noProof/>
            <w:webHidden/>
          </w:rPr>
          <w:tab/>
        </w:r>
        <w:r>
          <w:rPr>
            <w:noProof/>
            <w:webHidden/>
          </w:rPr>
          <w:fldChar w:fldCharType="begin"/>
        </w:r>
        <w:r>
          <w:rPr>
            <w:noProof/>
            <w:webHidden/>
          </w:rPr>
          <w:instrText xml:space="preserve"> PAGEREF _Toc74804056 \h </w:instrText>
        </w:r>
        <w:r>
          <w:rPr>
            <w:noProof/>
            <w:webHidden/>
          </w:rPr>
        </w:r>
        <w:r>
          <w:rPr>
            <w:noProof/>
            <w:webHidden/>
          </w:rPr>
          <w:fldChar w:fldCharType="separate"/>
        </w:r>
        <w:r>
          <w:rPr>
            <w:noProof/>
            <w:webHidden/>
          </w:rPr>
          <w:t>20</w:t>
        </w:r>
        <w:r>
          <w:rPr>
            <w:noProof/>
            <w:webHidden/>
          </w:rPr>
          <w:fldChar w:fldCharType="end"/>
        </w:r>
      </w:hyperlink>
    </w:p>
    <w:p w14:paraId="0C3752AF" w14:textId="3E0844D4" w:rsidR="006A0810" w:rsidRDefault="006A0810" w:rsidP="006A0810">
      <w:pPr>
        <w:pStyle w:val="Verzeichnis1"/>
        <w:rPr>
          <w:rFonts w:eastAsiaTheme="minorEastAsia"/>
          <w:u w:val="none"/>
          <w:lang w:val="de-AT" w:eastAsia="de-AT"/>
        </w:rPr>
      </w:pPr>
      <w:hyperlink w:anchor="_Toc74804057" w:history="1">
        <w:r w:rsidRPr="003562FC">
          <w:rPr>
            <w:rStyle w:val="Hyperlink"/>
            <w:rFonts w:ascii="Calibri" w:hAnsi="Calibri"/>
          </w:rPr>
          <w:t>3.</w:t>
        </w:r>
        <w:r>
          <w:rPr>
            <w:rFonts w:eastAsiaTheme="minorEastAsia"/>
            <w:u w:val="none"/>
            <w:lang w:val="de-AT" w:eastAsia="de-AT"/>
          </w:rPr>
          <w:tab/>
        </w:r>
        <w:r w:rsidRPr="003562FC">
          <w:rPr>
            <w:rStyle w:val="Hyperlink"/>
          </w:rPr>
          <w:t>Abrechnungsprüfung von Projekten: Durchführung durch die FLC</w:t>
        </w:r>
        <w:r>
          <w:rPr>
            <w:webHidden/>
          </w:rPr>
          <w:tab/>
        </w:r>
        <w:r>
          <w:rPr>
            <w:webHidden/>
          </w:rPr>
          <w:fldChar w:fldCharType="begin"/>
        </w:r>
        <w:r>
          <w:rPr>
            <w:webHidden/>
          </w:rPr>
          <w:instrText xml:space="preserve"> PAGEREF _Toc74804057 \h </w:instrText>
        </w:r>
        <w:r>
          <w:rPr>
            <w:webHidden/>
          </w:rPr>
        </w:r>
        <w:r>
          <w:rPr>
            <w:webHidden/>
          </w:rPr>
          <w:fldChar w:fldCharType="separate"/>
        </w:r>
        <w:r>
          <w:rPr>
            <w:webHidden/>
          </w:rPr>
          <w:t>21</w:t>
        </w:r>
        <w:r>
          <w:rPr>
            <w:webHidden/>
          </w:rPr>
          <w:fldChar w:fldCharType="end"/>
        </w:r>
      </w:hyperlink>
    </w:p>
    <w:p w14:paraId="416BB63A" w14:textId="10C8548E"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58" w:history="1">
        <w:r w:rsidRPr="003562FC">
          <w:rPr>
            <w:rStyle w:val="Hyperlink"/>
            <w:rFonts w:ascii="Calibri" w:hAnsi="Calibri"/>
            <w:noProof/>
          </w:rPr>
          <w:t>3.1.</w:t>
        </w:r>
        <w:r>
          <w:rPr>
            <w:rFonts w:eastAsiaTheme="minorEastAsia"/>
            <w:b w:val="0"/>
            <w:bCs w:val="0"/>
            <w:smallCaps w:val="0"/>
            <w:noProof/>
            <w:lang w:val="de-AT" w:eastAsia="de-AT"/>
          </w:rPr>
          <w:tab/>
        </w:r>
        <w:r w:rsidRPr="003562FC">
          <w:rPr>
            <w:rStyle w:val="Hyperlink"/>
            <w:noProof/>
          </w:rPr>
          <w:t>Prüfung der vertraglichen Grundlagen</w:t>
        </w:r>
        <w:r>
          <w:rPr>
            <w:noProof/>
            <w:webHidden/>
          </w:rPr>
          <w:tab/>
        </w:r>
        <w:r>
          <w:rPr>
            <w:noProof/>
            <w:webHidden/>
          </w:rPr>
          <w:fldChar w:fldCharType="begin"/>
        </w:r>
        <w:r>
          <w:rPr>
            <w:noProof/>
            <w:webHidden/>
          </w:rPr>
          <w:instrText xml:space="preserve"> PAGEREF _Toc74804058 \h </w:instrText>
        </w:r>
        <w:r>
          <w:rPr>
            <w:noProof/>
            <w:webHidden/>
          </w:rPr>
        </w:r>
        <w:r>
          <w:rPr>
            <w:noProof/>
            <w:webHidden/>
          </w:rPr>
          <w:fldChar w:fldCharType="separate"/>
        </w:r>
        <w:r>
          <w:rPr>
            <w:noProof/>
            <w:webHidden/>
          </w:rPr>
          <w:t>21</w:t>
        </w:r>
        <w:r>
          <w:rPr>
            <w:noProof/>
            <w:webHidden/>
          </w:rPr>
          <w:fldChar w:fldCharType="end"/>
        </w:r>
      </w:hyperlink>
    </w:p>
    <w:p w14:paraId="5C3AA0D1" w14:textId="58DD8FE4" w:rsidR="006A0810" w:rsidRDefault="006A0810">
      <w:pPr>
        <w:pStyle w:val="Verzeichnis3"/>
        <w:tabs>
          <w:tab w:val="left" w:pos="721"/>
          <w:tab w:val="right" w:pos="9062"/>
        </w:tabs>
        <w:rPr>
          <w:rFonts w:eastAsiaTheme="minorEastAsia"/>
          <w:smallCaps w:val="0"/>
          <w:noProof/>
          <w:lang w:val="de-AT" w:eastAsia="de-AT"/>
        </w:rPr>
      </w:pPr>
      <w:hyperlink w:anchor="_Toc74804059" w:history="1">
        <w:r w:rsidRPr="003562FC">
          <w:rPr>
            <w:rStyle w:val="Hyperlink"/>
            <w:rFonts w:ascii="Calibri" w:hAnsi="Calibri"/>
            <w:noProof/>
          </w:rPr>
          <w:t>3.1.1.</w:t>
        </w:r>
        <w:r>
          <w:rPr>
            <w:rFonts w:eastAsiaTheme="minorEastAsia"/>
            <w:smallCaps w:val="0"/>
            <w:noProof/>
            <w:lang w:val="de-AT" w:eastAsia="de-AT"/>
          </w:rPr>
          <w:tab/>
        </w:r>
        <w:r w:rsidRPr="003562FC">
          <w:rPr>
            <w:rStyle w:val="Hyperlink"/>
            <w:noProof/>
          </w:rPr>
          <w:t>Grundsätzliche Prüfungen</w:t>
        </w:r>
        <w:r>
          <w:rPr>
            <w:noProof/>
            <w:webHidden/>
          </w:rPr>
          <w:tab/>
        </w:r>
        <w:r>
          <w:rPr>
            <w:noProof/>
            <w:webHidden/>
          </w:rPr>
          <w:fldChar w:fldCharType="begin"/>
        </w:r>
        <w:r>
          <w:rPr>
            <w:noProof/>
            <w:webHidden/>
          </w:rPr>
          <w:instrText xml:space="preserve"> PAGEREF _Toc74804059 \h </w:instrText>
        </w:r>
        <w:r>
          <w:rPr>
            <w:noProof/>
            <w:webHidden/>
          </w:rPr>
        </w:r>
        <w:r>
          <w:rPr>
            <w:noProof/>
            <w:webHidden/>
          </w:rPr>
          <w:fldChar w:fldCharType="separate"/>
        </w:r>
        <w:r>
          <w:rPr>
            <w:noProof/>
            <w:webHidden/>
          </w:rPr>
          <w:t>21</w:t>
        </w:r>
        <w:r>
          <w:rPr>
            <w:noProof/>
            <w:webHidden/>
          </w:rPr>
          <w:fldChar w:fldCharType="end"/>
        </w:r>
      </w:hyperlink>
    </w:p>
    <w:p w14:paraId="50385248" w14:textId="0CA3F64D" w:rsidR="006A0810" w:rsidRDefault="006A0810">
      <w:pPr>
        <w:pStyle w:val="Verzeichnis3"/>
        <w:tabs>
          <w:tab w:val="left" w:pos="721"/>
          <w:tab w:val="right" w:pos="9062"/>
        </w:tabs>
        <w:rPr>
          <w:rFonts w:eastAsiaTheme="minorEastAsia"/>
          <w:smallCaps w:val="0"/>
          <w:noProof/>
          <w:lang w:val="de-AT" w:eastAsia="de-AT"/>
        </w:rPr>
      </w:pPr>
      <w:hyperlink w:anchor="_Toc74804060" w:history="1">
        <w:r w:rsidRPr="003562FC">
          <w:rPr>
            <w:rStyle w:val="Hyperlink"/>
            <w:rFonts w:ascii="Calibri" w:hAnsi="Calibri"/>
            <w:noProof/>
          </w:rPr>
          <w:t>3.1.2.</w:t>
        </w:r>
        <w:r>
          <w:rPr>
            <w:rFonts w:eastAsiaTheme="minorEastAsia"/>
            <w:smallCaps w:val="0"/>
            <w:noProof/>
            <w:lang w:val="de-AT" w:eastAsia="de-AT"/>
          </w:rPr>
          <w:tab/>
        </w:r>
        <w:r w:rsidRPr="003562FC">
          <w:rPr>
            <w:rStyle w:val="Hyperlink"/>
            <w:noProof/>
          </w:rPr>
          <w:t>Prüfung der Einhaltung der Akkreditierungsbestimmungen</w:t>
        </w:r>
        <w:r>
          <w:rPr>
            <w:noProof/>
            <w:webHidden/>
          </w:rPr>
          <w:tab/>
        </w:r>
        <w:r>
          <w:rPr>
            <w:noProof/>
            <w:webHidden/>
          </w:rPr>
          <w:fldChar w:fldCharType="begin"/>
        </w:r>
        <w:r>
          <w:rPr>
            <w:noProof/>
            <w:webHidden/>
          </w:rPr>
          <w:instrText xml:space="preserve"> PAGEREF _Toc74804060 \h </w:instrText>
        </w:r>
        <w:r>
          <w:rPr>
            <w:noProof/>
            <w:webHidden/>
          </w:rPr>
        </w:r>
        <w:r>
          <w:rPr>
            <w:noProof/>
            <w:webHidden/>
          </w:rPr>
          <w:fldChar w:fldCharType="separate"/>
        </w:r>
        <w:r>
          <w:rPr>
            <w:noProof/>
            <w:webHidden/>
          </w:rPr>
          <w:t>22</w:t>
        </w:r>
        <w:r>
          <w:rPr>
            <w:noProof/>
            <w:webHidden/>
          </w:rPr>
          <w:fldChar w:fldCharType="end"/>
        </w:r>
      </w:hyperlink>
    </w:p>
    <w:p w14:paraId="1BB984A0" w14:textId="08DB5819" w:rsidR="006A0810" w:rsidRDefault="006A0810">
      <w:pPr>
        <w:pStyle w:val="Verzeichnis3"/>
        <w:tabs>
          <w:tab w:val="left" w:pos="721"/>
          <w:tab w:val="right" w:pos="9062"/>
        </w:tabs>
        <w:rPr>
          <w:rFonts w:eastAsiaTheme="minorEastAsia"/>
          <w:smallCaps w:val="0"/>
          <w:noProof/>
          <w:lang w:val="de-AT" w:eastAsia="de-AT"/>
        </w:rPr>
      </w:pPr>
      <w:hyperlink w:anchor="_Toc74804061" w:history="1">
        <w:r w:rsidRPr="003562FC">
          <w:rPr>
            <w:rStyle w:val="Hyperlink"/>
            <w:rFonts w:ascii="Calibri" w:hAnsi="Calibri"/>
            <w:noProof/>
          </w:rPr>
          <w:t>3.1.3.</w:t>
        </w:r>
        <w:r>
          <w:rPr>
            <w:rFonts w:eastAsiaTheme="minorEastAsia"/>
            <w:smallCaps w:val="0"/>
            <w:noProof/>
            <w:lang w:val="de-AT" w:eastAsia="de-AT"/>
          </w:rPr>
          <w:tab/>
        </w:r>
        <w:r w:rsidRPr="003562FC">
          <w:rPr>
            <w:rStyle w:val="Hyperlink"/>
            <w:noProof/>
          </w:rPr>
          <w:t>Änderungen und Umschichtungen</w:t>
        </w:r>
        <w:r>
          <w:rPr>
            <w:noProof/>
            <w:webHidden/>
          </w:rPr>
          <w:tab/>
        </w:r>
        <w:r>
          <w:rPr>
            <w:noProof/>
            <w:webHidden/>
          </w:rPr>
          <w:fldChar w:fldCharType="begin"/>
        </w:r>
        <w:r>
          <w:rPr>
            <w:noProof/>
            <w:webHidden/>
          </w:rPr>
          <w:instrText xml:space="preserve"> PAGEREF _Toc74804061 \h </w:instrText>
        </w:r>
        <w:r>
          <w:rPr>
            <w:noProof/>
            <w:webHidden/>
          </w:rPr>
        </w:r>
        <w:r>
          <w:rPr>
            <w:noProof/>
            <w:webHidden/>
          </w:rPr>
          <w:fldChar w:fldCharType="separate"/>
        </w:r>
        <w:r>
          <w:rPr>
            <w:noProof/>
            <w:webHidden/>
          </w:rPr>
          <w:t>22</w:t>
        </w:r>
        <w:r>
          <w:rPr>
            <w:noProof/>
            <w:webHidden/>
          </w:rPr>
          <w:fldChar w:fldCharType="end"/>
        </w:r>
      </w:hyperlink>
    </w:p>
    <w:p w14:paraId="3721BA41" w14:textId="0FBBA916" w:rsidR="006A0810" w:rsidRDefault="006A0810">
      <w:pPr>
        <w:pStyle w:val="Verzeichnis3"/>
        <w:tabs>
          <w:tab w:val="left" w:pos="721"/>
          <w:tab w:val="right" w:pos="9062"/>
        </w:tabs>
        <w:rPr>
          <w:rFonts w:eastAsiaTheme="minorEastAsia"/>
          <w:smallCaps w:val="0"/>
          <w:noProof/>
          <w:lang w:val="de-AT" w:eastAsia="de-AT"/>
        </w:rPr>
      </w:pPr>
      <w:hyperlink w:anchor="_Toc74804062" w:history="1">
        <w:r w:rsidRPr="003562FC">
          <w:rPr>
            <w:rStyle w:val="Hyperlink"/>
            <w:rFonts w:ascii="Calibri" w:hAnsi="Calibri"/>
            <w:noProof/>
          </w:rPr>
          <w:t>3.1.4.</w:t>
        </w:r>
        <w:r>
          <w:rPr>
            <w:rFonts w:eastAsiaTheme="minorEastAsia"/>
            <w:smallCaps w:val="0"/>
            <w:noProof/>
            <w:lang w:val="de-AT" w:eastAsia="de-AT"/>
          </w:rPr>
          <w:tab/>
        </w:r>
        <w:r w:rsidRPr="003562FC">
          <w:rPr>
            <w:rStyle w:val="Hyperlink"/>
            <w:noProof/>
          </w:rPr>
          <w:t>Prüfung der Budgeteinhaltung</w:t>
        </w:r>
        <w:r>
          <w:rPr>
            <w:noProof/>
            <w:webHidden/>
          </w:rPr>
          <w:tab/>
        </w:r>
        <w:r>
          <w:rPr>
            <w:noProof/>
            <w:webHidden/>
          </w:rPr>
          <w:fldChar w:fldCharType="begin"/>
        </w:r>
        <w:r>
          <w:rPr>
            <w:noProof/>
            <w:webHidden/>
          </w:rPr>
          <w:instrText xml:space="preserve"> PAGEREF _Toc74804062 \h </w:instrText>
        </w:r>
        <w:r>
          <w:rPr>
            <w:noProof/>
            <w:webHidden/>
          </w:rPr>
        </w:r>
        <w:r>
          <w:rPr>
            <w:noProof/>
            <w:webHidden/>
          </w:rPr>
          <w:fldChar w:fldCharType="separate"/>
        </w:r>
        <w:r>
          <w:rPr>
            <w:noProof/>
            <w:webHidden/>
          </w:rPr>
          <w:t>23</w:t>
        </w:r>
        <w:r>
          <w:rPr>
            <w:noProof/>
            <w:webHidden/>
          </w:rPr>
          <w:fldChar w:fldCharType="end"/>
        </w:r>
      </w:hyperlink>
    </w:p>
    <w:p w14:paraId="23F31812" w14:textId="41F54829"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63" w:history="1">
        <w:r w:rsidRPr="003562FC">
          <w:rPr>
            <w:rStyle w:val="Hyperlink"/>
            <w:rFonts w:ascii="Calibri" w:hAnsi="Calibri"/>
            <w:noProof/>
          </w:rPr>
          <w:t>3.2.</w:t>
        </w:r>
        <w:r>
          <w:rPr>
            <w:rFonts w:eastAsiaTheme="minorEastAsia"/>
            <w:b w:val="0"/>
            <w:bCs w:val="0"/>
            <w:smallCaps w:val="0"/>
            <w:noProof/>
            <w:lang w:val="de-AT" w:eastAsia="de-AT"/>
          </w:rPr>
          <w:tab/>
        </w:r>
        <w:r w:rsidRPr="003562FC">
          <w:rPr>
            <w:rStyle w:val="Hyperlink"/>
            <w:noProof/>
          </w:rPr>
          <w:t>Prüfung der Qualität der Anwesenheitslisten pro Unterrichtseinheit</w:t>
        </w:r>
        <w:r>
          <w:rPr>
            <w:noProof/>
            <w:webHidden/>
          </w:rPr>
          <w:tab/>
        </w:r>
        <w:r>
          <w:rPr>
            <w:noProof/>
            <w:webHidden/>
          </w:rPr>
          <w:fldChar w:fldCharType="begin"/>
        </w:r>
        <w:r>
          <w:rPr>
            <w:noProof/>
            <w:webHidden/>
          </w:rPr>
          <w:instrText xml:space="preserve"> PAGEREF _Toc74804063 \h </w:instrText>
        </w:r>
        <w:r>
          <w:rPr>
            <w:noProof/>
            <w:webHidden/>
          </w:rPr>
        </w:r>
        <w:r>
          <w:rPr>
            <w:noProof/>
            <w:webHidden/>
          </w:rPr>
          <w:fldChar w:fldCharType="separate"/>
        </w:r>
        <w:r>
          <w:rPr>
            <w:noProof/>
            <w:webHidden/>
          </w:rPr>
          <w:t>23</w:t>
        </w:r>
        <w:r>
          <w:rPr>
            <w:noProof/>
            <w:webHidden/>
          </w:rPr>
          <w:fldChar w:fldCharType="end"/>
        </w:r>
      </w:hyperlink>
    </w:p>
    <w:p w14:paraId="3FEF36D1" w14:textId="57E5792B"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64" w:history="1">
        <w:r w:rsidRPr="003562FC">
          <w:rPr>
            <w:rStyle w:val="Hyperlink"/>
            <w:rFonts w:ascii="Calibri" w:hAnsi="Calibri"/>
            <w:noProof/>
          </w:rPr>
          <w:t>3.3.</w:t>
        </w:r>
        <w:r>
          <w:rPr>
            <w:rFonts w:eastAsiaTheme="minorEastAsia"/>
            <w:b w:val="0"/>
            <w:bCs w:val="0"/>
            <w:smallCaps w:val="0"/>
            <w:noProof/>
            <w:lang w:val="de-AT" w:eastAsia="de-AT"/>
          </w:rPr>
          <w:tab/>
        </w:r>
        <w:r w:rsidRPr="003562FC">
          <w:rPr>
            <w:rStyle w:val="Hyperlink"/>
            <w:noProof/>
          </w:rPr>
          <w:t>Prüfung der Daten der Teilnehmer/innen und Indikatorik</w:t>
        </w:r>
        <w:r>
          <w:rPr>
            <w:noProof/>
            <w:webHidden/>
          </w:rPr>
          <w:tab/>
        </w:r>
        <w:r>
          <w:rPr>
            <w:noProof/>
            <w:webHidden/>
          </w:rPr>
          <w:fldChar w:fldCharType="begin"/>
        </w:r>
        <w:r>
          <w:rPr>
            <w:noProof/>
            <w:webHidden/>
          </w:rPr>
          <w:instrText xml:space="preserve"> PAGEREF _Toc74804064 \h </w:instrText>
        </w:r>
        <w:r>
          <w:rPr>
            <w:noProof/>
            <w:webHidden/>
          </w:rPr>
        </w:r>
        <w:r>
          <w:rPr>
            <w:noProof/>
            <w:webHidden/>
          </w:rPr>
          <w:fldChar w:fldCharType="separate"/>
        </w:r>
        <w:r>
          <w:rPr>
            <w:noProof/>
            <w:webHidden/>
          </w:rPr>
          <w:t>31</w:t>
        </w:r>
        <w:r>
          <w:rPr>
            <w:noProof/>
            <w:webHidden/>
          </w:rPr>
          <w:fldChar w:fldCharType="end"/>
        </w:r>
      </w:hyperlink>
    </w:p>
    <w:p w14:paraId="5716C651" w14:textId="77F3614D" w:rsidR="006A0810" w:rsidRDefault="006A0810">
      <w:pPr>
        <w:pStyle w:val="Verzeichnis3"/>
        <w:tabs>
          <w:tab w:val="left" w:pos="721"/>
          <w:tab w:val="right" w:pos="9062"/>
        </w:tabs>
        <w:rPr>
          <w:rFonts w:eastAsiaTheme="minorEastAsia"/>
          <w:smallCaps w:val="0"/>
          <w:noProof/>
          <w:lang w:val="de-AT" w:eastAsia="de-AT"/>
        </w:rPr>
      </w:pPr>
      <w:hyperlink w:anchor="_Toc74804065" w:history="1">
        <w:r w:rsidRPr="003562FC">
          <w:rPr>
            <w:rStyle w:val="Hyperlink"/>
            <w:rFonts w:ascii="Calibri" w:hAnsi="Calibri"/>
            <w:noProof/>
          </w:rPr>
          <w:t>3.3.1.</w:t>
        </w:r>
        <w:r>
          <w:rPr>
            <w:rFonts w:eastAsiaTheme="minorEastAsia"/>
            <w:smallCaps w:val="0"/>
            <w:noProof/>
            <w:lang w:val="de-AT" w:eastAsia="de-AT"/>
          </w:rPr>
          <w:tab/>
        </w:r>
        <w:r w:rsidRPr="003562FC">
          <w:rPr>
            <w:rStyle w:val="Hyperlink"/>
            <w:noProof/>
          </w:rPr>
          <w:t>Prüfung der Indikatorik / Zielerreichung</w:t>
        </w:r>
        <w:r>
          <w:rPr>
            <w:noProof/>
            <w:webHidden/>
          </w:rPr>
          <w:tab/>
        </w:r>
        <w:r>
          <w:rPr>
            <w:noProof/>
            <w:webHidden/>
          </w:rPr>
          <w:fldChar w:fldCharType="begin"/>
        </w:r>
        <w:r>
          <w:rPr>
            <w:noProof/>
            <w:webHidden/>
          </w:rPr>
          <w:instrText xml:space="preserve"> PAGEREF _Toc74804065 \h </w:instrText>
        </w:r>
        <w:r>
          <w:rPr>
            <w:noProof/>
            <w:webHidden/>
          </w:rPr>
        </w:r>
        <w:r>
          <w:rPr>
            <w:noProof/>
            <w:webHidden/>
          </w:rPr>
          <w:fldChar w:fldCharType="separate"/>
        </w:r>
        <w:r>
          <w:rPr>
            <w:noProof/>
            <w:webHidden/>
          </w:rPr>
          <w:t>31</w:t>
        </w:r>
        <w:r>
          <w:rPr>
            <w:noProof/>
            <w:webHidden/>
          </w:rPr>
          <w:fldChar w:fldCharType="end"/>
        </w:r>
      </w:hyperlink>
    </w:p>
    <w:p w14:paraId="1FC2FBD4" w14:textId="57E7DA83" w:rsidR="006A0810" w:rsidRDefault="006A0810">
      <w:pPr>
        <w:pStyle w:val="Verzeichnis3"/>
        <w:tabs>
          <w:tab w:val="left" w:pos="721"/>
          <w:tab w:val="right" w:pos="9062"/>
        </w:tabs>
        <w:rPr>
          <w:rFonts w:eastAsiaTheme="minorEastAsia"/>
          <w:smallCaps w:val="0"/>
          <w:noProof/>
          <w:lang w:val="de-AT" w:eastAsia="de-AT"/>
        </w:rPr>
      </w:pPr>
      <w:hyperlink w:anchor="_Toc74804066" w:history="1">
        <w:r w:rsidRPr="003562FC">
          <w:rPr>
            <w:rStyle w:val="Hyperlink"/>
            <w:rFonts w:ascii="Calibri" w:hAnsi="Calibri"/>
            <w:noProof/>
          </w:rPr>
          <w:t>3.3.2.</w:t>
        </w:r>
        <w:r>
          <w:rPr>
            <w:rFonts w:eastAsiaTheme="minorEastAsia"/>
            <w:smallCaps w:val="0"/>
            <w:noProof/>
            <w:lang w:val="de-AT" w:eastAsia="de-AT"/>
          </w:rPr>
          <w:tab/>
        </w:r>
        <w:r w:rsidRPr="003562FC">
          <w:rPr>
            <w:rStyle w:val="Hyperlink"/>
            <w:noProof/>
          </w:rPr>
          <w:t>Prüfung der TeilnehmerInnen</w:t>
        </w:r>
        <w:r>
          <w:rPr>
            <w:noProof/>
            <w:webHidden/>
          </w:rPr>
          <w:tab/>
        </w:r>
        <w:r>
          <w:rPr>
            <w:noProof/>
            <w:webHidden/>
          </w:rPr>
          <w:fldChar w:fldCharType="begin"/>
        </w:r>
        <w:r>
          <w:rPr>
            <w:noProof/>
            <w:webHidden/>
          </w:rPr>
          <w:instrText xml:space="preserve"> PAGEREF _Toc74804066 \h </w:instrText>
        </w:r>
        <w:r>
          <w:rPr>
            <w:noProof/>
            <w:webHidden/>
          </w:rPr>
        </w:r>
        <w:r>
          <w:rPr>
            <w:noProof/>
            <w:webHidden/>
          </w:rPr>
          <w:fldChar w:fldCharType="separate"/>
        </w:r>
        <w:r>
          <w:rPr>
            <w:noProof/>
            <w:webHidden/>
          </w:rPr>
          <w:t>33</w:t>
        </w:r>
        <w:r>
          <w:rPr>
            <w:noProof/>
            <w:webHidden/>
          </w:rPr>
          <w:fldChar w:fldCharType="end"/>
        </w:r>
      </w:hyperlink>
    </w:p>
    <w:p w14:paraId="1643A4CC" w14:textId="22C1D30D"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67" w:history="1">
        <w:r w:rsidRPr="003562FC">
          <w:rPr>
            <w:rStyle w:val="Hyperlink"/>
            <w:rFonts w:ascii="Calibri" w:hAnsi="Calibri"/>
            <w:noProof/>
          </w:rPr>
          <w:t>3.4.</w:t>
        </w:r>
        <w:r>
          <w:rPr>
            <w:rFonts w:eastAsiaTheme="minorEastAsia"/>
            <w:b w:val="0"/>
            <w:bCs w:val="0"/>
            <w:smallCaps w:val="0"/>
            <w:noProof/>
            <w:lang w:val="de-AT" w:eastAsia="de-AT"/>
          </w:rPr>
          <w:tab/>
        </w:r>
        <w:r w:rsidRPr="003562FC">
          <w:rPr>
            <w:rStyle w:val="Hyperlink"/>
            <w:noProof/>
          </w:rPr>
          <w:t>Publizitätsvorschriften</w:t>
        </w:r>
        <w:r>
          <w:rPr>
            <w:noProof/>
            <w:webHidden/>
          </w:rPr>
          <w:tab/>
        </w:r>
        <w:r>
          <w:rPr>
            <w:noProof/>
            <w:webHidden/>
          </w:rPr>
          <w:fldChar w:fldCharType="begin"/>
        </w:r>
        <w:r>
          <w:rPr>
            <w:noProof/>
            <w:webHidden/>
          </w:rPr>
          <w:instrText xml:space="preserve"> PAGEREF _Toc74804067 \h </w:instrText>
        </w:r>
        <w:r>
          <w:rPr>
            <w:noProof/>
            <w:webHidden/>
          </w:rPr>
        </w:r>
        <w:r>
          <w:rPr>
            <w:noProof/>
            <w:webHidden/>
          </w:rPr>
          <w:fldChar w:fldCharType="separate"/>
        </w:r>
        <w:r>
          <w:rPr>
            <w:noProof/>
            <w:webHidden/>
          </w:rPr>
          <w:t>34</w:t>
        </w:r>
        <w:r>
          <w:rPr>
            <w:noProof/>
            <w:webHidden/>
          </w:rPr>
          <w:fldChar w:fldCharType="end"/>
        </w:r>
      </w:hyperlink>
    </w:p>
    <w:p w14:paraId="3C15E31A" w14:textId="461DFDA1"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68" w:history="1">
        <w:r w:rsidRPr="003562FC">
          <w:rPr>
            <w:rStyle w:val="Hyperlink"/>
            <w:rFonts w:ascii="Calibri" w:hAnsi="Calibri"/>
            <w:noProof/>
            <w:lang w:val="de-AT"/>
          </w:rPr>
          <w:t>3.5.</w:t>
        </w:r>
        <w:r>
          <w:rPr>
            <w:rFonts w:eastAsiaTheme="minorEastAsia"/>
            <w:b w:val="0"/>
            <w:bCs w:val="0"/>
            <w:smallCaps w:val="0"/>
            <w:noProof/>
            <w:lang w:val="de-AT" w:eastAsia="de-AT"/>
          </w:rPr>
          <w:tab/>
        </w:r>
        <w:r w:rsidRPr="003562FC">
          <w:rPr>
            <w:rStyle w:val="Hyperlink"/>
            <w:noProof/>
            <w:lang w:val="de-AT"/>
          </w:rPr>
          <w:t>Einhaltung der Aufbewahrungsvorschriften</w:t>
        </w:r>
        <w:r>
          <w:rPr>
            <w:noProof/>
            <w:webHidden/>
          </w:rPr>
          <w:tab/>
        </w:r>
        <w:r>
          <w:rPr>
            <w:noProof/>
            <w:webHidden/>
          </w:rPr>
          <w:fldChar w:fldCharType="begin"/>
        </w:r>
        <w:r>
          <w:rPr>
            <w:noProof/>
            <w:webHidden/>
          </w:rPr>
          <w:instrText xml:space="preserve"> PAGEREF _Toc74804068 \h </w:instrText>
        </w:r>
        <w:r>
          <w:rPr>
            <w:noProof/>
            <w:webHidden/>
          </w:rPr>
        </w:r>
        <w:r>
          <w:rPr>
            <w:noProof/>
            <w:webHidden/>
          </w:rPr>
          <w:fldChar w:fldCharType="separate"/>
        </w:r>
        <w:r>
          <w:rPr>
            <w:noProof/>
            <w:webHidden/>
          </w:rPr>
          <w:t>35</w:t>
        </w:r>
        <w:r>
          <w:rPr>
            <w:noProof/>
            <w:webHidden/>
          </w:rPr>
          <w:fldChar w:fldCharType="end"/>
        </w:r>
      </w:hyperlink>
    </w:p>
    <w:p w14:paraId="2EB630BE" w14:textId="71464A5F"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69" w:history="1">
        <w:r w:rsidRPr="003562FC">
          <w:rPr>
            <w:rStyle w:val="Hyperlink"/>
            <w:rFonts w:ascii="Calibri" w:hAnsi="Calibri"/>
            <w:noProof/>
            <w:lang w:val="de-AT"/>
          </w:rPr>
          <w:t>3.6.</w:t>
        </w:r>
        <w:r>
          <w:rPr>
            <w:rFonts w:eastAsiaTheme="minorEastAsia"/>
            <w:b w:val="0"/>
            <w:bCs w:val="0"/>
            <w:smallCaps w:val="0"/>
            <w:noProof/>
            <w:lang w:val="de-AT" w:eastAsia="de-AT"/>
          </w:rPr>
          <w:tab/>
        </w:r>
        <w:r w:rsidRPr="003562FC">
          <w:rPr>
            <w:rStyle w:val="Hyperlink"/>
            <w:noProof/>
            <w:lang w:val="de-AT"/>
          </w:rPr>
          <w:t>Vorliegen der jährlichen Sachberichte, der aufrechten Akkreditierung (bzw. evtl. Nachakkreditierung), des Protokolls für Projektbesuche, des approbierten Endberichts und der Checkliste der ZWIST</w:t>
        </w:r>
        <w:r>
          <w:rPr>
            <w:noProof/>
            <w:webHidden/>
          </w:rPr>
          <w:tab/>
        </w:r>
        <w:r>
          <w:rPr>
            <w:noProof/>
            <w:webHidden/>
          </w:rPr>
          <w:fldChar w:fldCharType="begin"/>
        </w:r>
        <w:r>
          <w:rPr>
            <w:noProof/>
            <w:webHidden/>
          </w:rPr>
          <w:instrText xml:space="preserve"> PAGEREF _Toc74804069 \h </w:instrText>
        </w:r>
        <w:r>
          <w:rPr>
            <w:noProof/>
            <w:webHidden/>
          </w:rPr>
        </w:r>
        <w:r>
          <w:rPr>
            <w:noProof/>
            <w:webHidden/>
          </w:rPr>
          <w:fldChar w:fldCharType="separate"/>
        </w:r>
        <w:r>
          <w:rPr>
            <w:noProof/>
            <w:webHidden/>
          </w:rPr>
          <w:t>36</w:t>
        </w:r>
        <w:r>
          <w:rPr>
            <w:noProof/>
            <w:webHidden/>
          </w:rPr>
          <w:fldChar w:fldCharType="end"/>
        </w:r>
      </w:hyperlink>
    </w:p>
    <w:p w14:paraId="1E78A9C4" w14:textId="738D197B"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70" w:history="1">
        <w:r w:rsidRPr="003562FC">
          <w:rPr>
            <w:rStyle w:val="Hyperlink"/>
            <w:rFonts w:ascii="Calibri" w:hAnsi="Calibri"/>
            <w:noProof/>
            <w:lang w:val="de-AT"/>
          </w:rPr>
          <w:t>3.7.</w:t>
        </w:r>
        <w:r>
          <w:rPr>
            <w:rFonts w:eastAsiaTheme="minorEastAsia"/>
            <w:b w:val="0"/>
            <w:bCs w:val="0"/>
            <w:smallCaps w:val="0"/>
            <w:noProof/>
            <w:lang w:val="de-AT" w:eastAsia="de-AT"/>
          </w:rPr>
          <w:tab/>
        </w:r>
        <w:r w:rsidRPr="003562FC">
          <w:rPr>
            <w:rStyle w:val="Hyperlink"/>
            <w:noProof/>
            <w:lang w:val="de-AT"/>
          </w:rPr>
          <w:t>Querschnittmaterien</w:t>
        </w:r>
        <w:r>
          <w:rPr>
            <w:noProof/>
            <w:webHidden/>
          </w:rPr>
          <w:tab/>
        </w:r>
        <w:r>
          <w:rPr>
            <w:noProof/>
            <w:webHidden/>
          </w:rPr>
          <w:fldChar w:fldCharType="begin"/>
        </w:r>
        <w:r>
          <w:rPr>
            <w:noProof/>
            <w:webHidden/>
          </w:rPr>
          <w:instrText xml:space="preserve"> PAGEREF _Toc74804070 \h </w:instrText>
        </w:r>
        <w:r>
          <w:rPr>
            <w:noProof/>
            <w:webHidden/>
          </w:rPr>
        </w:r>
        <w:r>
          <w:rPr>
            <w:noProof/>
            <w:webHidden/>
          </w:rPr>
          <w:fldChar w:fldCharType="separate"/>
        </w:r>
        <w:r>
          <w:rPr>
            <w:noProof/>
            <w:webHidden/>
          </w:rPr>
          <w:t>36</w:t>
        </w:r>
        <w:r>
          <w:rPr>
            <w:noProof/>
            <w:webHidden/>
          </w:rPr>
          <w:fldChar w:fldCharType="end"/>
        </w:r>
      </w:hyperlink>
    </w:p>
    <w:p w14:paraId="16157549" w14:textId="5DF818E2" w:rsidR="006A0810" w:rsidRDefault="006A0810">
      <w:pPr>
        <w:pStyle w:val="Verzeichnis2"/>
        <w:tabs>
          <w:tab w:val="left" w:pos="561"/>
          <w:tab w:val="right" w:pos="9062"/>
        </w:tabs>
        <w:rPr>
          <w:rFonts w:eastAsiaTheme="minorEastAsia"/>
          <w:b w:val="0"/>
          <w:bCs w:val="0"/>
          <w:smallCaps w:val="0"/>
          <w:noProof/>
          <w:lang w:val="de-AT" w:eastAsia="de-AT"/>
        </w:rPr>
      </w:pPr>
      <w:hyperlink w:anchor="_Toc74804071" w:history="1">
        <w:r w:rsidRPr="003562FC">
          <w:rPr>
            <w:rStyle w:val="Hyperlink"/>
            <w:rFonts w:ascii="Calibri" w:hAnsi="Calibri"/>
            <w:noProof/>
            <w:lang w:val="de-AT"/>
          </w:rPr>
          <w:t>3.8.</w:t>
        </w:r>
        <w:r>
          <w:rPr>
            <w:rFonts w:eastAsiaTheme="minorEastAsia"/>
            <w:b w:val="0"/>
            <w:bCs w:val="0"/>
            <w:smallCaps w:val="0"/>
            <w:noProof/>
            <w:lang w:val="de-AT" w:eastAsia="de-AT"/>
          </w:rPr>
          <w:tab/>
        </w:r>
        <w:r w:rsidRPr="003562FC">
          <w:rPr>
            <w:rStyle w:val="Hyperlink"/>
            <w:noProof/>
            <w:lang w:val="de-AT"/>
          </w:rPr>
          <w:t>Betrug und Unregelmäßigkeiten</w:t>
        </w:r>
        <w:r>
          <w:rPr>
            <w:noProof/>
            <w:webHidden/>
          </w:rPr>
          <w:tab/>
        </w:r>
        <w:r>
          <w:rPr>
            <w:noProof/>
            <w:webHidden/>
          </w:rPr>
          <w:fldChar w:fldCharType="begin"/>
        </w:r>
        <w:r>
          <w:rPr>
            <w:noProof/>
            <w:webHidden/>
          </w:rPr>
          <w:instrText xml:space="preserve"> PAGEREF _Toc74804071 \h </w:instrText>
        </w:r>
        <w:r>
          <w:rPr>
            <w:noProof/>
            <w:webHidden/>
          </w:rPr>
        </w:r>
        <w:r>
          <w:rPr>
            <w:noProof/>
            <w:webHidden/>
          </w:rPr>
          <w:fldChar w:fldCharType="separate"/>
        </w:r>
        <w:r>
          <w:rPr>
            <w:noProof/>
            <w:webHidden/>
          </w:rPr>
          <w:t>37</w:t>
        </w:r>
        <w:r>
          <w:rPr>
            <w:noProof/>
            <w:webHidden/>
          </w:rPr>
          <w:fldChar w:fldCharType="end"/>
        </w:r>
      </w:hyperlink>
    </w:p>
    <w:p w14:paraId="50412405" w14:textId="483E6922" w:rsidR="006A0810" w:rsidRDefault="006A0810" w:rsidP="006A0810">
      <w:pPr>
        <w:pStyle w:val="Verzeichnis1"/>
        <w:rPr>
          <w:rFonts w:eastAsiaTheme="minorEastAsia"/>
          <w:u w:val="none"/>
          <w:lang w:val="de-AT" w:eastAsia="de-AT"/>
        </w:rPr>
      </w:pPr>
      <w:hyperlink w:anchor="_Toc74804072" w:history="1">
        <w:r w:rsidRPr="003562FC">
          <w:rPr>
            <w:rStyle w:val="Hyperlink"/>
            <w:rFonts w:ascii="Calibri" w:hAnsi="Calibri"/>
            <w:lang w:val="de-AT"/>
          </w:rPr>
          <w:t>4.</w:t>
        </w:r>
        <w:r>
          <w:rPr>
            <w:rFonts w:eastAsiaTheme="minorEastAsia"/>
            <w:u w:val="none"/>
            <w:lang w:val="de-AT" w:eastAsia="de-AT"/>
          </w:rPr>
          <w:tab/>
        </w:r>
        <w:r w:rsidRPr="003562FC">
          <w:rPr>
            <w:rStyle w:val="Hyperlink"/>
            <w:lang w:val="de-AT"/>
          </w:rPr>
          <w:t>Vor-Ort-Kontrollen</w:t>
        </w:r>
        <w:r>
          <w:rPr>
            <w:webHidden/>
          </w:rPr>
          <w:tab/>
        </w:r>
        <w:r>
          <w:rPr>
            <w:webHidden/>
          </w:rPr>
          <w:fldChar w:fldCharType="begin"/>
        </w:r>
        <w:r>
          <w:rPr>
            <w:webHidden/>
          </w:rPr>
          <w:instrText xml:space="preserve"> PAGEREF _Toc74804072 \h </w:instrText>
        </w:r>
        <w:r>
          <w:rPr>
            <w:webHidden/>
          </w:rPr>
        </w:r>
        <w:r>
          <w:rPr>
            <w:webHidden/>
          </w:rPr>
          <w:fldChar w:fldCharType="separate"/>
        </w:r>
        <w:r>
          <w:rPr>
            <w:webHidden/>
          </w:rPr>
          <w:t>38</w:t>
        </w:r>
        <w:r>
          <w:rPr>
            <w:webHidden/>
          </w:rPr>
          <w:fldChar w:fldCharType="end"/>
        </w:r>
      </w:hyperlink>
    </w:p>
    <w:p w14:paraId="6E0FBDFD" w14:textId="6E9E41F9" w:rsidR="006A0810" w:rsidRPr="006A0810" w:rsidRDefault="006A0810" w:rsidP="006A0810">
      <w:pPr>
        <w:pStyle w:val="Verzeichnis1"/>
        <w:rPr>
          <w:rFonts w:eastAsiaTheme="minorEastAsia"/>
          <w:u w:val="none"/>
          <w:lang w:val="de-AT" w:eastAsia="de-AT"/>
        </w:rPr>
      </w:pPr>
      <w:hyperlink w:anchor="_Toc74804073" w:history="1">
        <w:r w:rsidRPr="006A0810">
          <w:rPr>
            <w:rStyle w:val="Hyperlink"/>
          </w:rPr>
          <w:t>Anhänge / Links</w:t>
        </w:r>
        <w:r w:rsidRPr="006A0810">
          <w:rPr>
            <w:webHidden/>
          </w:rPr>
          <w:tab/>
        </w:r>
        <w:r w:rsidRPr="006A0810">
          <w:rPr>
            <w:webHidden/>
          </w:rPr>
          <w:fldChar w:fldCharType="begin"/>
        </w:r>
        <w:r w:rsidRPr="006A0810">
          <w:rPr>
            <w:webHidden/>
          </w:rPr>
          <w:instrText xml:space="preserve"> PAGEREF _Toc74804073 \h </w:instrText>
        </w:r>
        <w:r w:rsidRPr="006A0810">
          <w:rPr>
            <w:webHidden/>
          </w:rPr>
        </w:r>
        <w:r w:rsidRPr="006A0810">
          <w:rPr>
            <w:webHidden/>
          </w:rPr>
          <w:fldChar w:fldCharType="separate"/>
        </w:r>
        <w:r w:rsidRPr="006A0810">
          <w:rPr>
            <w:webHidden/>
          </w:rPr>
          <w:t>41</w:t>
        </w:r>
        <w:r w:rsidRPr="006A0810">
          <w:rPr>
            <w:webHidden/>
          </w:rPr>
          <w:fldChar w:fldCharType="end"/>
        </w:r>
      </w:hyperlink>
    </w:p>
    <w:p w14:paraId="74A20799" w14:textId="1DF9DA1B" w:rsidR="00531D9F" w:rsidRPr="002E199D" w:rsidRDefault="00604F74" w:rsidP="00A63C7C">
      <w:pPr>
        <w:spacing w:before="0" w:after="0"/>
        <w:contextualSpacing/>
        <w:sectPr w:rsidR="00531D9F" w:rsidRPr="002E199D" w:rsidSect="00A63C7C">
          <w:pgSz w:w="11906" w:h="16838"/>
          <w:pgMar w:top="1260" w:right="1417" w:bottom="1134" w:left="1417" w:header="708" w:footer="708" w:gutter="0"/>
          <w:cols w:space="708"/>
          <w:docGrid w:linePitch="360"/>
        </w:sectPr>
      </w:pPr>
      <w:r w:rsidRPr="002E199D">
        <w:fldChar w:fldCharType="end"/>
      </w:r>
    </w:p>
    <w:p w14:paraId="070A7D95" w14:textId="77777777" w:rsidR="00E1110C" w:rsidRPr="002E199D" w:rsidRDefault="00D8054C" w:rsidP="00D83061">
      <w:pPr>
        <w:pStyle w:val="berschrift1"/>
        <w:numPr>
          <w:ilvl w:val="0"/>
          <w:numId w:val="1"/>
        </w:numPr>
      </w:pPr>
      <w:bookmarkStart w:id="1" w:name="_Toc74804035"/>
      <w:r w:rsidRPr="002E199D">
        <w:lastRenderedPageBreak/>
        <w:t>ÜBERBLICK EUROPÄISCHER SOZIALFONDS IN ÖSTERREICH</w:t>
      </w:r>
      <w:bookmarkEnd w:id="1"/>
    </w:p>
    <w:p w14:paraId="3880807D" w14:textId="77777777" w:rsidR="00E71C92" w:rsidRPr="002E199D" w:rsidRDefault="00D8054C" w:rsidP="00E71C92">
      <w:pPr>
        <w:pStyle w:val="berschrift2"/>
      </w:pPr>
      <w:bookmarkStart w:id="2" w:name="_Toc74804036"/>
      <w:r w:rsidRPr="002E199D">
        <w:t>Zielsetzung und Adressaten</w:t>
      </w:r>
      <w:bookmarkEnd w:id="2"/>
    </w:p>
    <w:p w14:paraId="34CE2090" w14:textId="77777777" w:rsidR="00E71C92" w:rsidRPr="002E199D" w:rsidRDefault="00D033B8" w:rsidP="00E71C92">
      <w:pPr>
        <w:spacing w:after="0" w:line="288" w:lineRule="auto"/>
        <w:rPr>
          <w:rFonts w:cs="Arial"/>
          <w:lang w:val="de-AT"/>
        </w:rPr>
      </w:pPr>
      <w:r w:rsidRPr="002E199D">
        <w:rPr>
          <w:rFonts w:cs="Arial"/>
          <w:lang w:val="de-AT"/>
        </w:rPr>
        <w:t>Das vorliegende Dokument ist ein Leitfaden zur Durchführung von Verwaltungsprüfungen</w:t>
      </w:r>
      <w:r w:rsidR="00FC5AB0" w:rsidRPr="002E199D">
        <w:rPr>
          <w:rFonts w:cs="Arial"/>
          <w:lang w:val="de-AT"/>
        </w:rPr>
        <w:t xml:space="preserve"> für Projekte der Basisbildung</w:t>
      </w:r>
      <w:r w:rsidRPr="002E199D">
        <w:rPr>
          <w:rFonts w:cs="Arial"/>
          <w:lang w:val="de-AT"/>
        </w:rPr>
        <w:t xml:space="preserve">. </w:t>
      </w:r>
      <w:r w:rsidR="00AF1223" w:rsidRPr="002E199D">
        <w:rPr>
          <w:rFonts w:cs="Arial"/>
          <w:lang w:val="de-AT"/>
        </w:rPr>
        <w:t xml:space="preserve">Die Prüftätigkeit der ersten Prüfebene, die die Produkte, Dienstleistungen und Belege der Begünstigten überprüft, wird als </w:t>
      </w:r>
      <w:r w:rsidR="00AF1223" w:rsidRPr="002E199D">
        <w:rPr>
          <w:rFonts w:cs="Arial"/>
          <w:u w:val="single"/>
          <w:lang w:val="de-AT"/>
        </w:rPr>
        <w:t>First-Level-Control</w:t>
      </w:r>
      <w:r w:rsidR="00AF1223" w:rsidRPr="002E199D">
        <w:rPr>
          <w:rFonts w:cs="Arial"/>
          <w:lang w:val="de-AT"/>
        </w:rPr>
        <w:t xml:space="preserve"> bezeichnet. </w:t>
      </w:r>
      <w:r w:rsidRPr="002E199D">
        <w:rPr>
          <w:rFonts w:cs="Arial"/>
          <w:lang w:val="de-AT"/>
        </w:rPr>
        <w:t xml:space="preserve">Nach Artikel 125 Absatz </w:t>
      </w:r>
      <w:r w:rsidR="00D85854" w:rsidRPr="002E199D">
        <w:rPr>
          <w:rFonts w:cs="Arial"/>
          <w:lang w:val="de-AT"/>
        </w:rPr>
        <w:t>4</w:t>
      </w:r>
      <w:r w:rsidRPr="002E199D">
        <w:rPr>
          <w:rFonts w:cs="Arial"/>
          <w:lang w:val="de-AT"/>
        </w:rPr>
        <w:t xml:space="preserve"> der </w:t>
      </w:r>
      <w:r w:rsidR="003D6DBC" w:rsidRPr="002E199D">
        <w:rPr>
          <w:rFonts w:cs="Arial"/>
          <w:lang w:val="de-AT"/>
        </w:rPr>
        <w:t>VO(EU) 1303/2013</w:t>
      </w:r>
      <w:r w:rsidRPr="002E199D">
        <w:rPr>
          <w:rFonts w:cs="Arial"/>
          <w:lang w:val="de-AT"/>
        </w:rPr>
        <w:t xml:space="preserve"> umfassen </w:t>
      </w:r>
      <w:r w:rsidR="00A31339" w:rsidRPr="002E199D">
        <w:rPr>
          <w:rFonts w:cs="Arial"/>
          <w:lang w:val="de-AT"/>
        </w:rPr>
        <w:t>die Prüfungen</w:t>
      </w:r>
      <w:r w:rsidRPr="002E199D">
        <w:rPr>
          <w:rFonts w:cs="Arial"/>
          <w:lang w:val="de-AT"/>
        </w:rPr>
        <w:t xml:space="preserve"> </w:t>
      </w:r>
      <w:r w:rsidR="00CA1EA1" w:rsidRPr="002E199D">
        <w:rPr>
          <w:rFonts w:cs="Arial"/>
          <w:lang w:val="de-AT"/>
        </w:rPr>
        <w:t>die</w:t>
      </w:r>
      <w:r w:rsidRPr="002E199D">
        <w:rPr>
          <w:rFonts w:cs="Arial"/>
          <w:lang w:val="de-AT"/>
        </w:rPr>
        <w:t xml:space="preserve"> von den Begünstigten eingereichten Anträge auf Ausgabenerstattung (vor Ausgabenmeldung).</w:t>
      </w:r>
    </w:p>
    <w:p w14:paraId="62C41664" w14:textId="77777777" w:rsidR="00D033B8" w:rsidRPr="002E199D" w:rsidRDefault="00D25FC9" w:rsidP="00D033B8">
      <w:pPr>
        <w:spacing w:after="0" w:line="288" w:lineRule="auto"/>
        <w:rPr>
          <w:rFonts w:cs="Arial"/>
        </w:rPr>
      </w:pPr>
      <w:r w:rsidRPr="002E199D">
        <w:rPr>
          <w:rFonts w:cs="Arial"/>
        </w:rPr>
        <w:t>Die ESF-Verwaltungsbehörde</w:t>
      </w:r>
      <w:r w:rsidR="00D033B8" w:rsidRPr="002E199D">
        <w:rPr>
          <w:rFonts w:cs="Arial"/>
        </w:rPr>
        <w:t xml:space="preserve"> verfolgt mit diesem Handbuch die folgenden Ziele: </w:t>
      </w:r>
    </w:p>
    <w:p w14:paraId="179BF19E" w14:textId="77777777" w:rsidR="00D033B8" w:rsidRPr="002E199D" w:rsidRDefault="00D033B8" w:rsidP="00B82D4C">
      <w:pPr>
        <w:pStyle w:val="Listenabsatz"/>
        <w:numPr>
          <w:ilvl w:val="0"/>
          <w:numId w:val="12"/>
        </w:numPr>
        <w:spacing w:after="0" w:line="288" w:lineRule="auto"/>
        <w:rPr>
          <w:rFonts w:cs="Arial"/>
          <w:lang w:val="de-DE"/>
        </w:rPr>
      </w:pPr>
      <w:r w:rsidRPr="002E199D">
        <w:rPr>
          <w:rFonts w:cs="Arial"/>
          <w:lang w:val="de-DE"/>
        </w:rPr>
        <w:t xml:space="preserve">Prüftätigkeiten der ersten Prüfebene (FLC) zu regeln </w:t>
      </w:r>
    </w:p>
    <w:p w14:paraId="5490F478" w14:textId="77777777" w:rsidR="00D033B8" w:rsidRPr="002E199D" w:rsidRDefault="00D033B8" w:rsidP="00B82D4C">
      <w:pPr>
        <w:pStyle w:val="Listenabsatz"/>
        <w:numPr>
          <w:ilvl w:val="0"/>
          <w:numId w:val="12"/>
        </w:numPr>
        <w:spacing w:after="0" w:line="288" w:lineRule="auto"/>
        <w:rPr>
          <w:rFonts w:cs="Arial"/>
          <w:lang w:val="de-AT"/>
        </w:rPr>
      </w:pPr>
      <w:r w:rsidRPr="002E199D">
        <w:rPr>
          <w:rFonts w:cs="Arial"/>
          <w:lang w:val="de-AT"/>
        </w:rPr>
        <w:t xml:space="preserve">Prüfumfang und Prüfungstiefe vorzugeben </w:t>
      </w:r>
    </w:p>
    <w:p w14:paraId="57FF70AA" w14:textId="77777777" w:rsidR="00D033B8" w:rsidRPr="002E199D" w:rsidRDefault="00D033B8" w:rsidP="00B82D4C">
      <w:pPr>
        <w:pStyle w:val="Listenabsatz"/>
        <w:numPr>
          <w:ilvl w:val="0"/>
          <w:numId w:val="12"/>
        </w:numPr>
        <w:spacing w:after="0" w:line="288" w:lineRule="auto"/>
        <w:rPr>
          <w:rFonts w:cs="Arial"/>
          <w:lang w:val="de-DE"/>
        </w:rPr>
      </w:pPr>
      <w:r w:rsidRPr="002E199D">
        <w:rPr>
          <w:rFonts w:cs="Arial"/>
          <w:lang w:val="de-DE"/>
        </w:rPr>
        <w:t xml:space="preserve">Transparenz für die Begünstigten im FLC Prozess zu schaffen </w:t>
      </w:r>
    </w:p>
    <w:p w14:paraId="7D921820" w14:textId="77777777" w:rsidR="00D033B8" w:rsidRPr="002E199D" w:rsidRDefault="00FC5AB0" w:rsidP="00B82D4C">
      <w:pPr>
        <w:pStyle w:val="Listenabsatz"/>
        <w:numPr>
          <w:ilvl w:val="0"/>
          <w:numId w:val="12"/>
        </w:numPr>
        <w:spacing w:after="0" w:line="288" w:lineRule="auto"/>
        <w:rPr>
          <w:rFonts w:cs="Arial"/>
          <w:lang w:val="de-DE"/>
        </w:rPr>
      </w:pPr>
      <w:r w:rsidRPr="002E199D">
        <w:rPr>
          <w:rFonts w:cs="Arial"/>
          <w:lang w:val="de-DE"/>
        </w:rPr>
        <w:t xml:space="preserve">Beschreibung der Prüftätigkeiten für die externe FLC und </w:t>
      </w:r>
      <w:r w:rsidR="00986965" w:rsidRPr="002E199D">
        <w:rPr>
          <w:rFonts w:cs="Arial"/>
          <w:lang w:val="de-DE"/>
        </w:rPr>
        <w:t>Abgrenzung zur</w:t>
      </w:r>
      <w:r w:rsidRPr="002E199D">
        <w:rPr>
          <w:rFonts w:cs="Arial"/>
          <w:lang w:val="de-DE"/>
        </w:rPr>
        <w:t xml:space="preserve"> inhaltliche</w:t>
      </w:r>
      <w:r w:rsidR="00986965" w:rsidRPr="002E199D">
        <w:rPr>
          <w:rFonts w:cs="Arial"/>
          <w:lang w:val="de-DE"/>
        </w:rPr>
        <w:t>n</w:t>
      </w:r>
      <w:r w:rsidRPr="002E199D">
        <w:rPr>
          <w:rFonts w:cs="Arial"/>
          <w:lang w:val="de-DE"/>
        </w:rPr>
        <w:t xml:space="preserve"> Prüfung durch </w:t>
      </w:r>
      <w:r w:rsidR="0003689A" w:rsidRPr="002E199D">
        <w:rPr>
          <w:rFonts w:cs="Arial"/>
          <w:lang w:val="de-DE"/>
        </w:rPr>
        <w:t>die ZWIST</w:t>
      </w:r>
      <w:r w:rsidRPr="002E199D">
        <w:rPr>
          <w:rFonts w:cs="Arial"/>
          <w:lang w:val="de-DE"/>
        </w:rPr>
        <w:t xml:space="preserve"> </w:t>
      </w:r>
    </w:p>
    <w:p w14:paraId="68B472D1" w14:textId="77777777" w:rsidR="00D033B8" w:rsidRPr="002E199D" w:rsidRDefault="00D033B8" w:rsidP="00D033B8">
      <w:pPr>
        <w:spacing w:after="0" w:line="288" w:lineRule="auto"/>
        <w:rPr>
          <w:rFonts w:cs="Arial"/>
          <w:lang w:val="de-AT"/>
        </w:rPr>
      </w:pPr>
      <w:r w:rsidRPr="002E199D">
        <w:rPr>
          <w:rFonts w:cs="Arial"/>
          <w:lang w:val="de-AT"/>
        </w:rPr>
        <w:t xml:space="preserve">Dieses Handbuch richtet sich somit an </w:t>
      </w:r>
      <w:r w:rsidR="00986965" w:rsidRPr="002E199D">
        <w:rPr>
          <w:rFonts w:cs="Arial"/>
          <w:lang w:val="de-AT"/>
        </w:rPr>
        <w:t xml:space="preserve">die </w:t>
      </w:r>
      <w:r w:rsidRPr="002E199D">
        <w:rPr>
          <w:rFonts w:cs="Arial"/>
          <w:lang w:val="de-AT"/>
        </w:rPr>
        <w:t>FLC Prüfer</w:t>
      </w:r>
      <w:r w:rsidR="000469ED" w:rsidRPr="002E199D">
        <w:rPr>
          <w:rFonts w:cs="Arial"/>
          <w:lang w:val="de-AT"/>
        </w:rPr>
        <w:t>/i</w:t>
      </w:r>
      <w:r w:rsidRPr="002E199D">
        <w:rPr>
          <w:rFonts w:cs="Arial"/>
          <w:lang w:val="de-AT"/>
        </w:rPr>
        <w:t>nnen zur Unterstützung in der praktischen Umsetzung ihrer Tätigkeiten</w:t>
      </w:r>
      <w:r w:rsidR="00D30C0C" w:rsidRPr="002E199D">
        <w:rPr>
          <w:rFonts w:cs="Arial"/>
          <w:lang w:val="de-AT"/>
        </w:rPr>
        <w:t>, an die inhaltlichen Prüfer</w:t>
      </w:r>
      <w:r w:rsidR="000469ED" w:rsidRPr="002E199D">
        <w:rPr>
          <w:rFonts w:cs="Arial"/>
          <w:lang w:val="de-AT"/>
        </w:rPr>
        <w:t>/i</w:t>
      </w:r>
      <w:r w:rsidR="00D30C0C" w:rsidRPr="002E199D">
        <w:rPr>
          <w:rFonts w:cs="Arial"/>
          <w:lang w:val="de-AT"/>
        </w:rPr>
        <w:t>nnen de</w:t>
      </w:r>
      <w:r w:rsidR="0003689A" w:rsidRPr="002E199D">
        <w:rPr>
          <w:rFonts w:cs="Arial"/>
          <w:lang w:val="de-AT"/>
        </w:rPr>
        <w:t>r ZWIST</w:t>
      </w:r>
      <w:r w:rsidR="00D30C0C" w:rsidRPr="002E199D">
        <w:rPr>
          <w:rFonts w:cs="Arial"/>
          <w:lang w:val="de-AT"/>
        </w:rPr>
        <w:t xml:space="preserve"> </w:t>
      </w:r>
      <w:r w:rsidRPr="002E199D">
        <w:rPr>
          <w:rFonts w:cs="Arial"/>
          <w:lang w:val="de-AT"/>
        </w:rPr>
        <w:t xml:space="preserve">und </w:t>
      </w:r>
      <w:r w:rsidR="00D30C0C" w:rsidRPr="002E199D">
        <w:rPr>
          <w:rFonts w:cs="Arial"/>
          <w:lang w:val="de-AT"/>
        </w:rPr>
        <w:t xml:space="preserve">an die </w:t>
      </w:r>
      <w:r w:rsidRPr="002E199D">
        <w:rPr>
          <w:rFonts w:cs="Arial"/>
          <w:lang w:val="de-AT"/>
        </w:rPr>
        <w:t>Begünstigte</w:t>
      </w:r>
      <w:r w:rsidR="00D30C0C" w:rsidRPr="002E199D">
        <w:rPr>
          <w:rFonts w:cs="Arial"/>
          <w:lang w:val="de-AT"/>
        </w:rPr>
        <w:t>n</w:t>
      </w:r>
      <w:r w:rsidRPr="002E199D">
        <w:rPr>
          <w:rFonts w:cs="Arial"/>
          <w:lang w:val="de-AT"/>
        </w:rPr>
        <w:t xml:space="preserve"> zur allgemeinen Information und Vorbereitung auf Prüfungen.</w:t>
      </w:r>
    </w:p>
    <w:p w14:paraId="6DA5AB0B" w14:textId="77777777" w:rsidR="00527A7B" w:rsidRPr="002E199D" w:rsidRDefault="00527A7B" w:rsidP="00D033B8">
      <w:pPr>
        <w:spacing w:after="0" w:line="288" w:lineRule="auto"/>
        <w:rPr>
          <w:rFonts w:cs="Arial"/>
          <w:lang w:val="de-AT"/>
        </w:rPr>
      </w:pPr>
      <w:r w:rsidRPr="002E199D">
        <w:rPr>
          <w:rFonts w:cs="Arial"/>
          <w:lang w:val="de-AT"/>
        </w:rPr>
        <w:t xml:space="preserve">Begünstigte im Sinne der VO 1303/2013 </w:t>
      </w:r>
      <w:r w:rsidR="00D5420A" w:rsidRPr="002E199D">
        <w:rPr>
          <w:rFonts w:cs="Arial"/>
          <w:lang w:val="de-AT"/>
        </w:rPr>
        <w:t>sind</w:t>
      </w:r>
      <w:r w:rsidRPr="002E199D">
        <w:rPr>
          <w:rFonts w:cs="Arial"/>
          <w:lang w:val="de-AT"/>
        </w:rPr>
        <w:t xml:space="preserve"> Bildungsträger (Projektträger), die die Projekte der Basisbildung durchführen.</w:t>
      </w:r>
    </w:p>
    <w:p w14:paraId="079FAD26" w14:textId="77777777" w:rsidR="00D033B8" w:rsidRPr="002E199D" w:rsidRDefault="00D033B8" w:rsidP="00D033B8">
      <w:pPr>
        <w:spacing w:after="0" w:line="288" w:lineRule="auto"/>
        <w:rPr>
          <w:rFonts w:cs="Arial"/>
          <w:lang w:val="de-AT"/>
        </w:rPr>
      </w:pPr>
      <w:r w:rsidRPr="002E199D">
        <w:rPr>
          <w:rFonts w:cs="Arial"/>
          <w:lang w:val="de-AT"/>
        </w:rPr>
        <w:t xml:space="preserve">Das Handbuch wird von der Verwaltungsbehörde für die Programmperiode 2014-2020 abgenommen und in Kraft gesetzt und ist erstmalig </w:t>
      </w:r>
      <w:r w:rsidR="00D30C0C" w:rsidRPr="002E199D">
        <w:rPr>
          <w:rFonts w:cs="Arial"/>
          <w:lang w:val="de-AT"/>
        </w:rPr>
        <w:t xml:space="preserve">für Projekte </w:t>
      </w:r>
      <w:r w:rsidR="003D6DBC" w:rsidRPr="002E199D">
        <w:rPr>
          <w:rFonts w:cs="Arial"/>
          <w:lang w:val="de-AT"/>
        </w:rPr>
        <w:t xml:space="preserve">der Basisbildung </w:t>
      </w:r>
      <w:r w:rsidR="00D30C0C" w:rsidRPr="002E199D">
        <w:rPr>
          <w:rFonts w:cs="Arial"/>
          <w:lang w:val="de-AT"/>
        </w:rPr>
        <w:t>mit Projektbeginn a</w:t>
      </w:r>
      <w:r w:rsidR="003D6DBC" w:rsidRPr="002E199D">
        <w:rPr>
          <w:rFonts w:cs="Arial"/>
          <w:lang w:val="de-AT"/>
        </w:rPr>
        <w:t>b</w:t>
      </w:r>
      <w:r w:rsidR="00D30C0C" w:rsidRPr="002E199D">
        <w:rPr>
          <w:rFonts w:cs="Arial"/>
          <w:lang w:val="de-AT"/>
        </w:rPr>
        <w:t xml:space="preserve"> </w:t>
      </w:r>
      <w:r w:rsidR="0003689A" w:rsidRPr="002E199D">
        <w:rPr>
          <w:rFonts w:cs="Arial"/>
          <w:lang w:val="de-AT"/>
        </w:rPr>
        <w:t>24</w:t>
      </w:r>
      <w:r w:rsidR="00D30C0C" w:rsidRPr="002E199D">
        <w:rPr>
          <w:rFonts w:cs="Arial"/>
          <w:lang w:val="de-AT"/>
        </w:rPr>
        <w:t>.07.2018</w:t>
      </w:r>
      <w:r w:rsidRPr="002E199D">
        <w:rPr>
          <w:rFonts w:cs="Arial"/>
          <w:lang w:val="de-AT"/>
        </w:rPr>
        <w:t xml:space="preserve"> anzuwenden. </w:t>
      </w:r>
      <w:r w:rsidR="00D30C0C" w:rsidRPr="002E199D">
        <w:rPr>
          <w:rFonts w:cs="Arial"/>
          <w:lang w:val="de-AT"/>
        </w:rPr>
        <w:t xml:space="preserve">Bei </w:t>
      </w:r>
      <w:r w:rsidRPr="002E199D">
        <w:rPr>
          <w:rFonts w:cs="Arial"/>
          <w:lang w:val="de-AT"/>
        </w:rPr>
        <w:t xml:space="preserve">Änderungen </w:t>
      </w:r>
      <w:r w:rsidR="00D30C0C" w:rsidRPr="002E199D">
        <w:rPr>
          <w:rFonts w:cs="Arial"/>
          <w:lang w:val="de-AT"/>
        </w:rPr>
        <w:t xml:space="preserve">wird das Versionsdatum </w:t>
      </w:r>
      <w:r w:rsidRPr="002E199D">
        <w:rPr>
          <w:rFonts w:cs="Arial"/>
          <w:lang w:val="de-AT"/>
        </w:rPr>
        <w:t>auf der ersten Seite des Handbuches angegeben.</w:t>
      </w:r>
    </w:p>
    <w:p w14:paraId="13C250DE" w14:textId="77777777" w:rsidR="00D033B8" w:rsidRPr="002E199D" w:rsidRDefault="00D033B8" w:rsidP="00D033B8">
      <w:pPr>
        <w:spacing w:after="0" w:line="288" w:lineRule="auto"/>
        <w:rPr>
          <w:rFonts w:cs="Arial"/>
          <w:lang w:val="de-AT"/>
        </w:rPr>
      </w:pPr>
      <w:r w:rsidRPr="002E199D">
        <w:rPr>
          <w:rFonts w:cs="Arial"/>
          <w:lang w:val="de-AT"/>
        </w:rPr>
        <w:t xml:space="preserve">Wenn im weiteren Verlauf Bezug auf die ZWIST genommen wird, </w:t>
      </w:r>
      <w:r w:rsidR="00D30C0C" w:rsidRPr="002E199D">
        <w:rPr>
          <w:rFonts w:cs="Arial"/>
          <w:lang w:val="de-AT"/>
        </w:rPr>
        <w:t>handelt es sich um das Bundesmi</w:t>
      </w:r>
      <w:r w:rsidRPr="002E199D">
        <w:rPr>
          <w:rFonts w:cs="Arial"/>
          <w:lang w:val="de-AT"/>
        </w:rPr>
        <w:t>nisterium für Bildung, Wissenschaft und Forschung</w:t>
      </w:r>
      <w:r w:rsidR="007B3240" w:rsidRPr="002E199D">
        <w:rPr>
          <w:rFonts w:cs="Arial"/>
          <w:lang w:val="de-AT"/>
        </w:rPr>
        <w:t xml:space="preserve"> bzw. das Amt der burgenländischen Landesregierung, Abteilung 7. </w:t>
      </w:r>
    </w:p>
    <w:p w14:paraId="20A501C2" w14:textId="77777777" w:rsidR="00E71C92" w:rsidRPr="002E199D" w:rsidRDefault="00E71C92" w:rsidP="00E71C92">
      <w:pPr>
        <w:spacing w:after="0" w:line="288" w:lineRule="auto"/>
        <w:rPr>
          <w:rFonts w:cs="Arial"/>
          <w:lang w:val="de-AT"/>
        </w:rPr>
      </w:pPr>
    </w:p>
    <w:p w14:paraId="75413049" w14:textId="77777777" w:rsidR="00C26A60" w:rsidRPr="002E199D" w:rsidRDefault="00D033B8">
      <w:pPr>
        <w:pStyle w:val="berschrift2"/>
        <w:rPr>
          <w:lang w:val="de-AT"/>
        </w:rPr>
      </w:pPr>
      <w:bookmarkStart w:id="3" w:name="_Toc74804037"/>
      <w:r w:rsidRPr="002E199D">
        <w:rPr>
          <w:lang w:val="de-AT"/>
        </w:rPr>
        <w:t>Rahmenbedingungen</w:t>
      </w:r>
      <w:r w:rsidR="003D6DBC" w:rsidRPr="002E199D">
        <w:rPr>
          <w:lang w:val="de-AT"/>
        </w:rPr>
        <w:t xml:space="preserve"> der Förderung aus Mitteln des</w:t>
      </w:r>
      <w:r w:rsidRPr="002E199D">
        <w:rPr>
          <w:lang w:val="de-AT"/>
        </w:rPr>
        <w:t xml:space="preserve"> ESF Österreich</w:t>
      </w:r>
      <w:bookmarkEnd w:id="3"/>
    </w:p>
    <w:p w14:paraId="60E6654A" w14:textId="77777777" w:rsidR="003D6DBC" w:rsidRPr="002E199D" w:rsidRDefault="003D6DBC" w:rsidP="003D6DBC">
      <w:pPr>
        <w:rPr>
          <w:lang w:val="de-AT"/>
        </w:rPr>
      </w:pPr>
      <w:r w:rsidRPr="002E199D">
        <w:rPr>
          <w:lang w:val="de-AT"/>
        </w:rPr>
        <w:t>Im Zuge der geteilten Mittelverwaltung ist die Republik Österreich für die vorschriftsgemäße Gebarung der im Zuge der Umsetzung des ESF von der Kommission bereitgestellten EU-Haushaltsmittel verantwortlich und die EU-Haushaltsordnung ist zu beachten.</w:t>
      </w:r>
    </w:p>
    <w:p w14:paraId="01C8C2FE" w14:textId="77777777" w:rsidR="003D6DBC" w:rsidRPr="002E199D" w:rsidRDefault="003D6DBC" w:rsidP="003D6DBC">
      <w:pPr>
        <w:rPr>
          <w:lang w:val="de-AT"/>
        </w:rPr>
      </w:pPr>
      <w:r w:rsidRPr="002E199D">
        <w:rPr>
          <w:lang w:val="de-AT"/>
        </w:rPr>
        <w:t xml:space="preserve">Der </w:t>
      </w:r>
      <w:proofErr w:type="spellStart"/>
      <w:r w:rsidRPr="002E199D">
        <w:rPr>
          <w:lang w:val="de-AT"/>
        </w:rPr>
        <w:t>Kofinanzierungssatz</w:t>
      </w:r>
      <w:proofErr w:type="spellEnd"/>
      <w:r w:rsidRPr="002E199D">
        <w:rPr>
          <w:lang w:val="de-AT"/>
        </w:rPr>
        <w:t xml:space="preserve"> darf auf Programmebene 50% ESF-Mittel </w:t>
      </w:r>
      <w:r w:rsidR="007B3240" w:rsidRPr="002E199D">
        <w:rPr>
          <w:lang w:val="de-AT"/>
        </w:rPr>
        <w:t xml:space="preserve">(bzw. 60 % im BGLD) </w:t>
      </w:r>
      <w:r w:rsidRPr="002E199D">
        <w:rPr>
          <w:lang w:val="de-AT"/>
        </w:rPr>
        <w:t>nicht überschreiten.</w:t>
      </w:r>
    </w:p>
    <w:p w14:paraId="0DED4E76" w14:textId="77777777" w:rsidR="00D30C0C" w:rsidRPr="002E199D" w:rsidRDefault="00D30C0C" w:rsidP="00A10BD0">
      <w:pPr>
        <w:rPr>
          <w:lang w:val="de-AT"/>
        </w:rPr>
      </w:pPr>
      <w:r w:rsidRPr="002E199D">
        <w:rPr>
          <w:lang w:val="de-AT"/>
        </w:rPr>
        <w:lastRenderedPageBreak/>
        <w:t xml:space="preserve">In der </w:t>
      </w:r>
      <w:r w:rsidR="00A31339" w:rsidRPr="002E199D">
        <w:rPr>
          <w:lang w:val="de-AT"/>
        </w:rPr>
        <w:t>Artikel 15a</w:t>
      </w:r>
      <w:r w:rsidRPr="002E199D">
        <w:rPr>
          <w:lang w:val="de-AT"/>
        </w:rPr>
        <w:t xml:space="preserve">-BVG-Vereinbarung über </w:t>
      </w:r>
      <w:r w:rsidR="00A31339" w:rsidRPr="002E199D">
        <w:rPr>
          <w:lang w:val="de-AT"/>
        </w:rPr>
        <w:t xml:space="preserve">die </w:t>
      </w:r>
      <w:r w:rsidRPr="002E199D">
        <w:rPr>
          <w:lang w:val="de-AT"/>
        </w:rPr>
        <w:t xml:space="preserve">Förderung von Bildungsmaßnahmen im Bereich Basisbildung für die Jahre 2018-2021 wurde für die Projekte der Basisbildung eine </w:t>
      </w:r>
      <w:proofErr w:type="spellStart"/>
      <w:r w:rsidRPr="002E199D">
        <w:rPr>
          <w:lang w:val="de-AT"/>
        </w:rPr>
        <w:t>Kofinanzierung</w:t>
      </w:r>
      <w:proofErr w:type="spellEnd"/>
      <w:r w:rsidRPr="002E199D">
        <w:rPr>
          <w:lang w:val="de-AT"/>
        </w:rPr>
        <w:t xml:space="preserve"> von 25% der Kosten aus Mitteln der österreichischen Bundesländer (mit Ausnahme des Burgenlandes) sowie zu 25% aus Mitteln des Bundesministeriums für Bildung, Wissenschaft und Forschung festgelegt.</w:t>
      </w:r>
    </w:p>
    <w:p w14:paraId="63E7C395" w14:textId="77777777" w:rsidR="00A10BD0" w:rsidRPr="002E199D" w:rsidRDefault="00A10BD0" w:rsidP="00A10BD0">
      <w:pPr>
        <w:rPr>
          <w:lang w:val="de-AT"/>
        </w:rPr>
      </w:pPr>
      <w:r w:rsidRPr="002E199D">
        <w:rPr>
          <w:lang w:val="de-AT"/>
        </w:rPr>
        <w:t xml:space="preserve">Sämtliche Prozesse des ESF sind in einem Verwaltungs- und Kontrollsystem (in Folge: VKS) beschrieben, das die Voraussetzung für die </w:t>
      </w:r>
      <w:proofErr w:type="spellStart"/>
      <w:r w:rsidRPr="002E199D">
        <w:rPr>
          <w:lang w:val="de-AT"/>
        </w:rPr>
        <w:t>Designierung</w:t>
      </w:r>
      <w:proofErr w:type="spellEnd"/>
      <w:r w:rsidRPr="002E199D">
        <w:rPr>
          <w:lang w:val="de-AT"/>
        </w:rPr>
        <w:t xml:space="preserve"> der</w:t>
      </w:r>
      <w:r w:rsidR="00986965" w:rsidRPr="002E199D">
        <w:rPr>
          <w:lang w:val="de-AT"/>
        </w:rPr>
        <w:t xml:space="preserve"> ESF-</w:t>
      </w:r>
      <w:r w:rsidRPr="002E199D">
        <w:rPr>
          <w:lang w:val="de-AT"/>
        </w:rPr>
        <w:t xml:space="preserve">Behörden darstellt. Der Aufbau des VKS folgt dabei der Vorgabe des Anhang III der VO </w:t>
      </w:r>
      <w:r w:rsidR="00547D1F" w:rsidRPr="002E199D">
        <w:rPr>
          <w:lang w:val="de-AT"/>
        </w:rPr>
        <w:t xml:space="preserve">(EU) </w:t>
      </w:r>
      <w:r w:rsidRPr="002E199D">
        <w:rPr>
          <w:lang w:val="de-AT"/>
        </w:rPr>
        <w:t xml:space="preserve">1011/2014. Das vorliegende FLC-Handbuch ist als Beilage zum Kapitel 2.2.3.6 </w:t>
      </w:r>
      <w:r w:rsidR="00D30C0C" w:rsidRPr="002E199D">
        <w:rPr>
          <w:lang w:val="de-AT"/>
        </w:rPr>
        <w:t>des VKS</w:t>
      </w:r>
      <w:r w:rsidR="0027246C" w:rsidRPr="002E199D">
        <w:rPr>
          <w:lang w:val="de-AT"/>
        </w:rPr>
        <w:t xml:space="preserve"> (Teil BMBWF)</w:t>
      </w:r>
      <w:r w:rsidR="00D30C0C" w:rsidRPr="002E199D">
        <w:rPr>
          <w:lang w:val="de-AT"/>
        </w:rPr>
        <w:t xml:space="preserve"> </w:t>
      </w:r>
      <w:r w:rsidRPr="002E199D">
        <w:rPr>
          <w:lang w:val="de-AT"/>
        </w:rPr>
        <w:t xml:space="preserve">definiert und damit integraler Bestandteil des VKS, entsprechend ist jede Änderung des Handbuchs auch eine Änderung des VKS. Die für Maßnahmen des ESF verwendeten Mittel (EU-, Bundes- und Landesmittel) sind auf Basis des vorliegenden FLC-Handbuchs zu prüfen und deren korrekte Höhe </w:t>
      </w:r>
      <w:r w:rsidR="00D30C0C" w:rsidRPr="002E199D">
        <w:rPr>
          <w:lang w:val="de-AT"/>
        </w:rPr>
        <w:t xml:space="preserve">ist </w:t>
      </w:r>
      <w:r w:rsidRPr="002E199D">
        <w:rPr>
          <w:lang w:val="de-AT"/>
        </w:rPr>
        <w:t>zu bestätigen.</w:t>
      </w:r>
    </w:p>
    <w:p w14:paraId="4D471D3F" w14:textId="77777777" w:rsidR="00A10BD0" w:rsidRPr="002E199D" w:rsidRDefault="00A10BD0" w:rsidP="00A10BD0">
      <w:pPr>
        <w:rPr>
          <w:lang w:val="de-AT"/>
        </w:rPr>
      </w:pPr>
      <w:r w:rsidRPr="002E199D">
        <w:rPr>
          <w:lang w:val="de-AT"/>
        </w:rPr>
        <w:t>Die für den ESF relevanten Begriffsdefinitionen wie „Begünstigter“ oder „Vorhaben“ finden sich in Artikel 2 der VO 1303/2013 (Allgemeine Verordnung).</w:t>
      </w:r>
    </w:p>
    <w:p w14:paraId="3C39C5DD" w14:textId="77777777" w:rsidR="00C26A60" w:rsidRPr="002E199D" w:rsidRDefault="00C26A60">
      <w:pPr>
        <w:rPr>
          <w:lang w:val="de-AT"/>
        </w:rPr>
      </w:pPr>
    </w:p>
    <w:p w14:paraId="0F68902C" w14:textId="77777777" w:rsidR="00E71C92" w:rsidRPr="002E199D" w:rsidRDefault="00A10BD0" w:rsidP="00E71C92">
      <w:pPr>
        <w:pStyle w:val="berschrift2"/>
        <w:rPr>
          <w:lang w:val="de-AT"/>
        </w:rPr>
      </w:pPr>
      <w:bookmarkStart w:id="4" w:name="_Toc74804038"/>
      <w:r w:rsidRPr="002E199D">
        <w:rPr>
          <w:lang w:val="de-AT"/>
        </w:rPr>
        <w:t xml:space="preserve">Aufgaben der Verwaltungsbehörde gem. VO </w:t>
      </w:r>
      <w:r w:rsidR="00547D1F" w:rsidRPr="002E199D">
        <w:rPr>
          <w:lang w:val="de-AT"/>
        </w:rPr>
        <w:t xml:space="preserve">(EU) </w:t>
      </w:r>
      <w:r w:rsidRPr="002E199D">
        <w:rPr>
          <w:lang w:val="de-AT"/>
        </w:rPr>
        <w:t>1303/2013</w:t>
      </w:r>
      <w:bookmarkEnd w:id="4"/>
    </w:p>
    <w:p w14:paraId="396F9624" w14:textId="77777777" w:rsidR="00A10BD0" w:rsidRPr="002E199D" w:rsidRDefault="00A10BD0" w:rsidP="00A10BD0">
      <w:pPr>
        <w:spacing w:after="0" w:line="288" w:lineRule="auto"/>
        <w:rPr>
          <w:rFonts w:cs="Arial"/>
          <w:lang w:val="de-AT"/>
        </w:rPr>
      </w:pPr>
      <w:r w:rsidRPr="002E199D">
        <w:rPr>
          <w:rFonts w:cs="Arial"/>
          <w:lang w:val="de-AT"/>
        </w:rPr>
        <w:t xml:space="preserve">Artikel 125 Abs. 4 </w:t>
      </w:r>
      <w:proofErr w:type="spellStart"/>
      <w:r w:rsidRPr="002E199D">
        <w:rPr>
          <w:rFonts w:cs="Arial"/>
          <w:lang w:val="de-AT"/>
        </w:rPr>
        <w:t>lit</w:t>
      </w:r>
      <w:proofErr w:type="spellEnd"/>
      <w:r w:rsidRPr="002E199D">
        <w:rPr>
          <w:rFonts w:cs="Arial"/>
          <w:lang w:val="de-AT"/>
        </w:rPr>
        <w:t xml:space="preserve"> a bis d der VO (EU) 1303/2013 legt fest, dass die Verwaltungsbehörde in Bezug auf die Finanzverwaltung und -kontrolle des operationellen Programms</w:t>
      </w:r>
    </w:p>
    <w:p w14:paraId="08DFB8BA" w14:textId="77777777" w:rsidR="00A10BD0" w:rsidRPr="002E199D" w:rsidRDefault="00A10BD0" w:rsidP="00B82D4C">
      <w:pPr>
        <w:pStyle w:val="Listenabsatz"/>
        <w:numPr>
          <w:ilvl w:val="0"/>
          <w:numId w:val="13"/>
        </w:numPr>
        <w:spacing w:after="0" w:line="288" w:lineRule="auto"/>
        <w:rPr>
          <w:rFonts w:cs="Arial"/>
          <w:i/>
          <w:lang w:val="de-AT"/>
        </w:rPr>
      </w:pPr>
      <w:r w:rsidRPr="002E199D">
        <w:rPr>
          <w:rFonts w:cs="Arial"/>
          <w:i/>
          <w:lang w:val="de-AT"/>
        </w:rPr>
        <w:t xml:space="preserve">überprüfen muss, ob die </w:t>
      </w:r>
      <w:proofErr w:type="spellStart"/>
      <w:r w:rsidRPr="002E199D">
        <w:rPr>
          <w:rFonts w:cs="Arial"/>
          <w:i/>
          <w:lang w:val="de-AT"/>
        </w:rPr>
        <w:t>kofinanzierten</w:t>
      </w:r>
      <w:proofErr w:type="spellEnd"/>
      <w:r w:rsidRPr="002E199D">
        <w:rPr>
          <w:rFonts w:cs="Arial"/>
          <w:i/>
          <w:lang w:val="de-AT"/>
        </w:rPr>
        <w:t xml:space="preserve"> Produkte und Dienstleistungen geliefert bzw. erbracht und die von den Begünstigten geltend gemachten Ausgaben vorgenommen wurden und ob diese den anwendbaren Rechtsvorschriften, dem operationellen Programm und den Bedingungen für die Unterstützung des Vorhabens genügen;</w:t>
      </w:r>
    </w:p>
    <w:p w14:paraId="09BE5C4A" w14:textId="77777777" w:rsidR="00A10BD0" w:rsidRPr="002E199D" w:rsidRDefault="00A10BD0" w:rsidP="00B82D4C">
      <w:pPr>
        <w:pStyle w:val="Listenabsatz"/>
        <w:numPr>
          <w:ilvl w:val="0"/>
          <w:numId w:val="13"/>
        </w:numPr>
        <w:spacing w:after="0" w:line="288" w:lineRule="auto"/>
        <w:rPr>
          <w:rFonts w:cs="Arial"/>
          <w:i/>
          <w:lang w:val="de-AT"/>
        </w:rPr>
      </w:pPr>
      <w:r w:rsidRPr="002E199D">
        <w:rPr>
          <w:rFonts w:cs="Arial"/>
          <w:i/>
          <w:lang w:val="de-AT"/>
        </w:rPr>
        <w:t xml:space="preserve">dafür sorgen muss, dass die an der Durchführung der Vorhaben beteiligten Begünstigten, deren Ausgaben auf der Grundlage der tatsächlich aufgewendeten förderfähigen Ausgaben </w:t>
      </w:r>
      <w:proofErr w:type="gramStart"/>
      <w:r w:rsidRPr="002E199D">
        <w:rPr>
          <w:rFonts w:cs="Arial"/>
          <w:i/>
          <w:lang w:val="de-AT"/>
        </w:rPr>
        <w:t>er-stattet</w:t>
      </w:r>
      <w:proofErr w:type="gramEnd"/>
      <w:r w:rsidRPr="002E199D">
        <w:rPr>
          <w:rFonts w:cs="Arial"/>
          <w:i/>
          <w:lang w:val="de-AT"/>
        </w:rPr>
        <w:t xml:space="preserve"> werden, für alle Finanzvorgänge im Rahmen eines Vorhabens entweder ein separates Buchführungssystem oder einen geeigneten Buchführungscode verwenden;</w:t>
      </w:r>
    </w:p>
    <w:p w14:paraId="66E73682" w14:textId="77777777" w:rsidR="00A10BD0" w:rsidRPr="002E199D" w:rsidRDefault="00A10BD0" w:rsidP="00B82D4C">
      <w:pPr>
        <w:pStyle w:val="Listenabsatz"/>
        <w:numPr>
          <w:ilvl w:val="0"/>
          <w:numId w:val="13"/>
        </w:numPr>
        <w:spacing w:after="0" w:line="288" w:lineRule="auto"/>
        <w:rPr>
          <w:rFonts w:cs="Arial"/>
          <w:i/>
          <w:lang w:val="de-AT"/>
        </w:rPr>
      </w:pPr>
      <w:r w:rsidRPr="002E199D">
        <w:rPr>
          <w:rFonts w:cs="Arial"/>
          <w:i/>
          <w:lang w:val="de-AT"/>
        </w:rPr>
        <w:t>unter Berücksichtigung der ermittelten Risiken wirksame und angemessene Vorbeugungsmaßnahmen gegen Betrug treffen muss;</w:t>
      </w:r>
    </w:p>
    <w:p w14:paraId="4F22F8D6" w14:textId="77777777" w:rsidR="00A10BD0" w:rsidRPr="002E199D" w:rsidRDefault="00A10BD0" w:rsidP="00B82D4C">
      <w:pPr>
        <w:pStyle w:val="Listenabsatz"/>
        <w:numPr>
          <w:ilvl w:val="0"/>
          <w:numId w:val="13"/>
        </w:numPr>
        <w:spacing w:after="0" w:line="288" w:lineRule="auto"/>
        <w:rPr>
          <w:rFonts w:cs="Arial"/>
          <w:lang w:val="de-AT"/>
        </w:rPr>
      </w:pPr>
      <w:r w:rsidRPr="002E199D">
        <w:rPr>
          <w:rFonts w:cs="Arial"/>
          <w:i/>
          <w:lang w:val="de-AT"/>
        </w:rPr>
        <w:t xml:space="preserve">Verfahren einführen muss, durch die gewährleistet ist, dass alle für einen hinreichenden </w:t>
      </w:r>
      <w:proofErr w:type="spellStart"/>
      <w:r w:rsidRPr="002E199D">
        <w:rPr>
          <w:rFonts w:cs="Arial"/>
          <w:i/>
          <w:lang w:val="de-AT"/>
        </w:rPr>
        <w:t>Prü</w:t>
      </w:r>
      <w:r w:rsidR="00D30C0C" w:rsidRPr="002E199D">
        <w:rPr>
          <w:rFonts w:cs="Arial"/>
          <w:i/>
          <w:lang w:val="de-AT"/>
        </w:rPr>
        <w:t>f</w:t>
      </w:r>
      <w:r w:rsidRPr="002E199D">
        <w:rPr>
          <w:rFonts w:cs="Arial"/>
          <w:i/>
          <w:lang w:val="de-AT"/>
        </w:rPr>
        <w:t>pfad</w:t>
      </w:r>
      <w:proofErr w:type="spellEnd"/>
      <w:r w:rsidRPr="002E199D">
        <w:rPr>
          <w:rFonts w:cs="Arial"/>
          <w:i/>
          <w:lang w:val="de-AT"/>
        </w:rPr>
        <w:t xml:space="preserve"> erforderlichen Dokumente zu Ausgaben und Prüfungen gemäß Artikel 72 Buchstabe g aufbewahrt werden;</w:t>
      </w:r>
    </w:p>
    <w:p w14:paraId="0BB0FAE5" w14:textId="77777777" w:rsidR="00A10BD0" w:rsidRPr="002E199D" w:rsidRDefault="00A10BD0" w:rsidP="00A10BD0">
      <w:pPr>
        <w:spacing w:after="0" w:line="288" w:lineRule="auto"/>
        <w:rPr>
          <w:rFonts w:cs="Arial"/>
          <w:lang w:val="de-AT"/>
        </w:rPr>
      </w:pPr>
      <w:r w:rsidRPr="002E199D">
        <w:rPr>
          <w:rFonts w:cs="Arial"/>
          <w:lang w:val="de-AT"/>
        </w:rPr>
        <w:t xml:space="preserve">Die Prüftätigkeit der ersten Prüfebene, die die Produkte, Dienstleistungen und Belege der Begünstigten überprüft, wird als </w:t>
      </w:r>
      <w:r w:rsidRPr="002E199D">
        <w:rPr>
          <w:rFonts w:cs="Arial"/>
          <w:u w:val="single"/>
          <w:lang w:val="de-AT"/>
        </w:rPr>
        <w:t>First-Level-Control</w:t>
      </w:r>
      <w:r w:rsidRPr="002E199D">
        <w:rPr>
          <w:rFonts w:cs="Arial"/>
          <w:lang w:val="de-AT"/>
        </w:rPr>
        <w:t xml:space="preserve"> (in Folge: FLC) bezeichnet.</w:t>
      </w:r>
      <w:r w:rsidR="0027246C" w:rsidRPr="002E199D">
        <w:rPr>
          <w:rFonts w:cs="Arial"/>
          <w:lang w:val="de-AT"/>
        </w:rPr>
        <w:t xml:space="preserve"> Die Verwaltungsbehörde hat diese Prüfaufgaben an die Buchhaltungsagentur des Bundes (BHAG) übertragen. Wenn im weiteren Verlauf von „FLC“ gesprochen wird, sind die Prüftätigkeiten der BHAG </w:t>
      </w:r>
      <w:r w:rsidR="007B3240" w:rsidRPr="002E199D">
        <w:rPr>
          <w:rFonts w:cs="Arial"/>
          <w:lang w:val="de-AT"/>
        </w:rPr>
        <w:t xml:space="preserve">– bzw. im Anwendungsbereich der ZWIST BGLD die RMB - </w:t>
      </w:r>
      <w:r w:rsidR="0027246C" w:rsidRPr="002E199D">
        <w:rPr>
          <w:rFonts w:cs="Arial"/>
          <w:lang w:val="de-AT"/>
        </w:rPr>
        <w:t>gemeint.</w:t>
      </w:r>
    </w:p>
    <w:p w14:paraId="1F95CBCE" w14:textId="77777777" w:rsidR="00AF1223" w:rsidRPr="002E199D" w:rsidRDefault="00AF1223" w:rsidP="00A10BD0">
      <w:pPr>
        <w:spacing w:after="0" w:line="288" w:lineRule="auto"/>
        <w:rPr>
          <w:rFonts w:cs="Arial"/>
          <w:lang w:val="de-AT"/>
        </w:rPr>
      </w:pPr>
      <w:r w:rsidRPr="002E199D">
        <w:rPr>
          <w:rFonts w:cs="Arial"/>
          <w:lang w:val="de-AT"/>
        </w:rPr>
        <w:t xml:space="preserve">Die ZWIST hat sich vorbehalten, inhaltliche Prüfaufgaben der FLC betreffend den Artikel 125 Abs. 4 </w:t>
      </w:r>
      <w:proofErr w:type="spellStart"/>
      <w:r w:rsidRPr="002E199D">
        <w:rPr>
          <w:rFonts w:cs="Arial"/>
          <w:lang w:val="de-AT"/>
        </w:rPr>
        <w:t>lit</w:t>
      </w:r>
      <w:proofErr w:type="spellEnd"/>
      <w:r w:rsidRPr="002E199D">
        <w:rPr>
          <w:rFonts w:cs="Arial"/>
          <w:lang w:val="de-AT"/>
        </w:rPr>
        <w:t xml:space="preserve"> a selbst durchzuführen und die Ergebnisse der </w:t>
      </w:r>
      <w:r w:rsidR="00195F59" w:rsidRPr="002E199D">
        <w:rPr>
          <w:rFonts w:cs="Arial"/>
          <w:lang w:val="de-AT"/>
        </w:rPr>
        <w:t xml:space="preserve">FLC </w:t>
      </w:r>
      <w:r w:rsidRPr="002E199D">
        <w:rPr>
          <w:rFonts w:cs="Arial"/>
          <w:lang w:val="de-AT"/>
        </w:rPr>
        <w:t xml:space="preserve">formgebunden zu übermitteln. Diese sind im Überblick in Punkt 2.1. dieses Handbuchs dargestellt. Ausführlich werden sie in einem gesonderten </w:t>
      </w:r>
      <w:r w:rsidRPr="002E199D">
        <w:rPr>
          <w:rFonts w:cs="Arial"/>
          <w:i/>
          <w:lang w:val="de-AT"/>
        </w:rPr>
        <w:t>Leitfaden Inhaltliche Prüfungen für den Bereich Basisbildung</w:t>
      </w:r>
      <w:r w:rsidRPr="002E199D">
        <w:rPr>
          <w:rFonts w:cs="Arial"/>
          <w:lang w:val="de-AT"/>
        </w:rPr>
        <w:t xml:space="preserve"> beschrieben.</w:t>
      </w:r>
    </w:p>
    <w:p w14:paraId="4CA95DFD" w14:textId="77777777" w:rsidR="0082124D" w:rsidRPr="002E199D" w:rsidRDefault="00D03777" w:rsidP="0082124D">
      <w:pPr>
        <w:pStyle w:val="berschrift2"/>
        <w:rPr>
          <w:rFonts w:cs="Arial"/>
          <w:spacing w:val="-4"/>
        </w:rPr>
      </w:pPr>
      <w:bookmarkStart w:id="5" w:name="_Toc74804039"/>
      <w:r w:rsidRPr="002E199D">
        <w:rPr>
          <w:rFonts w:cs="Arial"/>
          <w:spacing w:val="-4"/>
          <w:szCs w:val="28"/>
          <w:lang w:val="de-AT"/>
        </w:rPr>
        <w:lastRenderedPageBreak/>
        <w:t>Die Aufgaben der FLC im Überblick</w:t>
      </w:r>
      <w:bookmarkEnd w:id="5"/>
    </w:p>
    <w:p w14:paraId="1887978B" w14:textId="77777777" w:rsidR="00547D1F" w:rsidRPr="002E199D" w:rsidRDefault="00D03777" w:rsidP="00D03777">
      <w:pPr>
        <w:rPr>
          <w:lang w:val="de-AT"/>
        </w:rPr>
      </w:pPr>
      <w:r w:rsidRPr="002E199D">
        <w:rPr>
          <w:lang w:val="de-AT"/>
        </w:rPr>
        <w:t>Der am 17. September 2015 in der finalen Fassung von der Europäischen Kommission veröffentlichte „Leitfaden für die Mitgliedstaaten – Verwaltungsprüfungen (Programmplanungszeitraum 2014-2020)“ (EGESIF_14_0012_02 final) beschreibt im Kapitel 1.5, welche Prüfschritte im Rahmen von Verwaltungsprüfungen zu setzen sind:</w:t>
      </w:r>
    </w:p>
    <w:p w14:paraId="24CD60CD" w14:textId="77777777" w:rsidR="00D03777" w:rsidRPr="002E199D" w:rsidRDefault="00D03777" w:rsidP="00D03777">
      <w:pPr>
        <w:rPr>
          <w:i/>
          <w:lang w:val="de-AT"/>
        </w:rPr>
      </w:pPr>
      <w:r w:rsidRPr="002E199D">
        <w:rPr>
          <w:i/>
          <w:lang w:val="de-AT"/>
        </w:rPr>
        <w:t>Durch die Überprüfungen ist insbesondere festzustellen:</w:t>
      </w:r>
    </w:p>
    <w:p w14:paraId="76075FE0" w14:textId="77777777" w:rsidR="00D03777" w:rsidRPr="002E199D" w:rsidRDefault="00D03777" w:rsidP="00D03777">
      <w:pPr>
        <w:rPr>
          <w:i/>
          <w:lang w:val="de-AT"/>
        </w:rPr>
      </w:pPr>
      <w:r w:rsidRPr="002E199D">
        <w:rPr>
          <w:i/>
          <w:lang w:val="de-AT"/>
        </w:rPr>
        <w:t>a. ob die Ausgaben dem Förderzeitraum entsprechen und tatsächlich getätigt worden sind,</w:t>
      </w:r>
    </w:p>
    <w:p w14:paraId="13F6188D" w14:textId="77777777" w:rsidR="00D03777" w:rsidRPr="002E199D" w:rsidRDefault="00D03777" w:rsidP="00D03777">
      <w:pPr>
        <w:rPr>
          <w:i/>
          <w:lang w:val="de-AT"/>
        </w:rPr>
      </w:pPr>
      <w:r w:rsidRPr="002E199D">
        <w:rPr>
          <w:i/>
          <w:lang w:val="de-AT"/>
        </w:rPr>
        <w:t>b. ob die Ausgaben einem genehmigten Vorhaben entsprechen,</w:t>
      </w:r>
    </w:p>
    <w:p w14:paraId="63189C95" w14:textId="77777777" w:rsidR="00D03777" w:rsidRPr="002E199D" w:rsidRDefault="00D03777" w:rsidP="00D03777">
      <w:pPr>
        <w:rPr>
          <w:i/>
          <w:lang w:val="de-AT"/>
        </w:rPr>
      </w:pPr>
      <w:r w:rsidRPr="002E199D">
        <w:rPr>
          <w:i/>
          <w:lang w:val="de-AT"/>
        </w:rPr>
        <w:t>c. ob die Programmkonditionen und gegebenenfalls der genehmigte Finanzierungsbetrag eingehalten worden sind,</w:t>
      </w:r>
    </w:p>
    <w:p w14:paraId="423BE548" w14:textId="77777777" w:rsidR="00D03777" w:rsidRPr="002E199D" w:rsidRDefault="00D03777" w:rsidP="00D03777">
      <w:pPr>
        <w:rPr>
          <w:i/>
          <w:lang w:val="de-AT"/>
        </w:rPr>
      </w:pPr>
      <w:r w:rsidRPr="002E199D">
        <w:rPr>
          <w:i/>
          <w:lang w:val="de-AT"/>
        </w:rPr>
        <w:t>d. ob die für die Förderfähigkeit geltenden Vorschriften des Mitgliedstaats und der EU eingehalten worden sind,</w:t>
      </w:r>
    </w:p>
    <w:p w14:paraId="0ED7DD3E" w14:textId="77777777" w:rsidR="00D03777" w:rsidRPr="002E199D" w:rsidRDefault="00D03777" w:rsidP="00D03777">
      <w:pPr>
        <w:rPr>
          <w:i/>
          <w:lang w:val="de-AT"/>
        </w:rPr>
      </w:pPr>
      <w:r w:rsidRPr="002E199D">
        <w:rPr>
          <w:i/>
          <w:lang w:val="de-AT"/>
        </w:rPr>
        <w:t xml:space="preserve">e. ob die Buchungsbelege geeignet sind und ein angemessener </w:t>
      </w:r>
      <w:proofErr w:type="spellStart"/>
      <w:r w:rsidRPr="002E199D">
        <w:rPr>
          <w:i/>
          <w:lang w:val="de-AT"/>
        </w:rPr>
        <w:t>Prüfpfad</w:t>
      </w:r>
      <w:proofErr w:type="spellEnd"/>
      <w:r w:rsidRPr="002E199D">
        <w:rPr>
          <w:i/>
          <w:lang w:val="de-AT"/>
        </w:rPr>
        <w:t xml:space="preserve"> vorhanden ist,</w:t>
      </w:r>
    </w:p>
    <w:p w14:paraId="0A4F3E16" w14:textId="77777777" w:rsidR="00D03777" w:rsidRPr="002E199D" w:rsidRDefault="00D03777" w:rsidP="00D03777">
      <w:pPr>
        <w:rPr>
          <w:i/>
          <w:lang w:val="de-AT"/>
        </w:rPr>
      </w:pPr>
      <w:r w:rsidRPr="002E199D">
        <w:rPr>
          <w:i/>
          <w:lang w:val="de-AT"/>
        </w:rPr>
        <w:t>f. (bei vereinfachten Kostenoptionen) ob die Voraussetzungen für die Zahlung eingehalten wurden,</w:t>
      </w:r>
    </w:p>
    <w:p w14:paraId="1D0D8C10" w14:textId="77777777" w:rsidR="00D03777" w:rsidRPr="002E199D" w:rsidRDefault="00D03777" w:rsidP="00D03777">
      <w:pPr>
        <w:rPr>
          <w:i/>
          <w:lang w:val="de-AT"/>
        </w:rPr>
      </w:pPr>
      <w:r w:rsidRPr="002E199D">
        <w:rPr>
          <w:i/>
          <w:lang w:val="de-AT"/>
        </w:rPr>
        <w:t>g. ob die Vorschriften für staatliche Beihilfen, nachhaltige Entwicklung, Chancengleichheit und Nichtdiskriminierung eingehalten worden sind,</w:t>
      </w:r>
    </w:p>
    <w:p w14:paraId="2BC312E3" w14:textId="77777777" w:rsidR="00D03777" w:rsidRPr="002E199D" w:rsidRDefault="00D03777" w:rsidP="00D03777">
      <w:pPr>
        <w:rPr>
          <w:i/>
          <w:lang w:val="de-AT"/>
        </w:rPr>
      </w:pPr>
      <w:r w:rsidRPr="002E199D">
        <w:rPr>
          <w:i/>
          <w:lang w:val="de-AT"/>
        </w:rPr>
        <w:t>h. (gegebenenfalls) ob die Vorschriften der EU und des Mitgliedstaats für die öffentliche Auftragsvergabe eingehalten worden sind,</w:t>
      </w:r>
    </w:p>
    <w:p w14:paraId="75B85678" w14:textId="77777777" w:rsidR="00D03777" w:rsidRPr="002E199D" w:rsidRDefault="00D03777" w:rsidP="00D03777">
      <w:pPr>
        <w:rPr>
          <w:i/>
          <w:lang w:val="de-AT"/>
        </w:rPr>
      </w:pPr>
      <w:r w:rsidRPr="002E199D">
        <w:rPr>
          <w:i/>
          <w:lang w:val="de-AT"/>
        </w:rPr>
        <w:t>i. ob die für Bekanntmachungen geltenden Vorschriften der EU und des Mitgliedstaats eingehalten worden sind,</w:t>
      </w:r>
    </w:p>
    <w:p w14:paraId="3BDA28CA" w14:textId="77777777" w:rsidR="00D03777" w:rsidRPr="002E199D" w:rsidRDefault="00D03777" w:rsidP="00D03777">
      <w:pPr>
        <w:rPr>
          <w:i/>
          <w:lang w:val="de-AT"/>
        </w:rPr>
      </w:pPr>
      <w:r w:rsidRPr="002E199D">
        <w:rPr>
          <w:i/>
          <w:lang w:val="de-AT"/>
        </w:rPr>
        <w:t>j. wie weit die Durchführung des Vorhabens, gemessen am allgemeinen und am programmspezifischen Output und gegebenenfalls an Ergebnisindikatoren und Mikrodaten, vorangeschritten ist und</w:t>
      </w:r>
    </w:p>
    <w:p w14:paraId="3B5B9624" w14:textId="77777777" w:rsidR="00D03777" w:rsidRPr="002E199D" w:rsidRDefault="00D03777" w:rsidP="00D03777">
      <w:pPr>
        <w:rPr>
          <w:i/>
          <w:lang w:val="de-AT"/>
        </w:rPr>
      </w:pPr>
      <w:r w:rsidRPr="002E199D">
        <w:rPr>
          <w:i/>
          <w:lang w:val="de-AT"/>
        </w:rPr>
        <w:t>k. ob bei der Bereitstellung des Produkts oder der Dienstleistung die in der Vereinbarung über die individuelle Unterstützung festgelegten Konditionen und Fristen eingehalten worden sind.</w:t>
      </w:r>
    </w:p>
    <w:p w14:paraId="439BA4DE" w14:textId="77777777" w:rsidR="00D03777" w:rsidRPr="002E199D" w:rsidRDefault="00D03777" w:rsidP="00D03777">
      <w:pPr>
        <w:rPr>
          <w:lang w:val="de-AT"/>
        </w:rPr>
      </w:pPr>
      <w:r w:rsidRPr="002E199D">
        <w:rPr>
          <w:lang w:val="de-AT"/>
        </w:rPr>
        <w:t xml:space="preserve">Um alle Prüfungsgebiete abzudecken, muss die FLC sowohl Verwaltungsprüfungen (on </w:t>
      </w:r>
      <w:proofErr w:type="spellStart"/>
      <w:r w:rsidRPr="002E199D">
        <w:rPr>
          <w:lang w:val="de-AT"/>
        </w:rPr>
        <w:t>the</w:t>
      </w:r>
      <w:proofErr w:type="spellEnd"/>
      <w:r w:rsidRPr="002E199D">
        <w:rPr>
          <w:lang w:val="de-AT"/>
        </w:rPr>
        <w:t xml:space="preserve"> </w:t>
      </w:r>
      <w:proofErr w:type="spellStart"/>
      <w:r w:rsidRPr="002E199D">
        <w:rPr>
          <w:lang w:val="de-AT"/>
        </w:rPr>
        <w:t>desk</w:t>
      </w:r>
      <w:proofErr w:type="spellEnd"/>
      <w:r w:rsidRPr="002E199D">
        <w:rPr>
          <w:lang w:val="de-AT"/>
        </w:rPr>
        <w:t>) als auch Vor-Ort-Prüfungen durchführen. Bei Beurteilung des Projektfortschrittes zieht die FLC d</w:t>
      </w:r>
      <w:r w:rsidR="00AF1223" w:rsidRPr="002E199D">
        <w:rPr>
          <w:lang w:val="de-AT"/>
        </w:rPr>
        <w:t>ie</w:t>
      </w:r>
      <w:r w:rsidRPr="002E199D">
        <w:rPr>
          <w:lang w:val="de-AT"/>
        </w:rPr>
        <w:t xml:space="preserve"> </w:t>
      </w:r>
      <w:r w:rsidR="00AF1223" w:rsidRPr="002E199D">
        <w:rPr>
          <w:lang w:val="de-AT"/>
        </w:rPr>
        <w:t xml:space="preserve">Ergebnisse der </w:t>
      </w:r>
      <w:r w:rsidRPr="002E199D">
        <w:rPr>
          <w:lang w:val="de-AT"/>
        </w:rPr>
        <w:t xml:space="preserve">von der ZWIST </w:t>
      </w:r>
      <w:r w:rsidR="00AF1223" w:rsidRPr="002E199D">
        <w:rPr>
          <w:lang w:val="de-AT"/>
        </w:rPr>
        <w:t xml:space="preserve">vorgenommenen Prüfungen </w:t>
      </w:r>
      <w:r w:rsidRPr="002E199D">
        <w:rPr>
          <w:lang w:val="de-AT"/>
        </w:rPr>
        <w:t xml:space="preserve">heran. </w:t>
      </w:r>
    </w:p>
    <w:p w14:paraId="45109E8E" w14:textId="5A2892D3" w:rsidR="00D03777" w:rsidRPr="002E199D" w:rsidRDefault="00D03777" w:rsidP="00547D1F">
      <w:pPr>
        <w:rPr>
          <w:b/>
          <w:lang w:val="de-AT"/>
        </w:rPr>
      </w:pPr>
      <w:r w:rsidRPr="002E199D">
        <w:rPr>
          <w:b/>
          <w:lang w:val="de-AT"/>
        </w:rPr>
        <w:t>VOR Abschluss der finanziellen Endabrechnung durch die FLC müssen alle Berichte, die der Projektträger vorlegen muss, von der ZWIST approbiert sein.</w:t>
      </w:r>
    </w:p>
    <w:p w14:paraId="61958B1B" w14:textId="77777777" w:rsidR="00994AFA" w:rsidRPr="002E199D" w:rsidRDefault="00994AFA" w:rsidP="00547D1F">
      <w:pPr>
        <w:rPr>
          <w:b/>
          <w:lang w:val="de-AT"/>
        </w:rPr>
      </w:pPr>
    </w:p>
    <w:p w14:paraId="299F997C" w14:textId="77777777" w:rsidR="00EE058B" w:rsidRPr="002E199D" w:rsidRDefault="00EE058B">
      <w:pPr>
        <w:spacing w:before="0" w:after="200"/>
        <w:jc w:val="left"/>
        <w:rPr>
          <w:lang w:val="de-AT"/>
        </w:rPr>
      </w:pPr>
      <w:r w:rsidRPr="002E199D">
        <w:rPr>
          <w:lang w:val="de-AT"/>
        </w:rPr>
        <w:br w:type="page"/>
      </w:r>
    </w:p>
    <w:p w14:paraId="46AE0A1B" w14:textId="77777777" w:rsidR="0082124D" w:rsidRPr="002E199D" w:rsidRDefault="003B7262" w:rsidP="0082124D">
      <w:pPr>
        <w:pStyle w:val="berschrift2"/>
        <w:rPr>
          <w:lang w:val="de-AT"/>
        </w:rPr>
      </w:pPr>
      <w:bookmarkStart w:id="6" w:name="_Toc74804040"/>
      <w:r w:rsidRPr="002E199D">
        <w:rPr>
          <w:lang w:val="de-AT"/>
        </w:rPr>
        <w:lastRenderedPageBreak/>
        <w:t>Abrechnungsmethoden</w:t>
      </w:r>
      <w:bookmarkEnd w:id="6"/>
    </w:p>
    <w:p w14:paraId="1DC689BF" w14:textId="77777777" w:rsidR="003B7262" w:rsidRPr="002E199D" w:rsidRDefault="00EE058B" w:rsidP="003B7262">
      <w:pPr>
        <w:rPr>
          <w:lang w:val="de-AT"/>
        </w:rPr>
      </w:pPr>
      <w:r w:rsidRPr="002E199D">
        <w:rPr>
          <w:lang w:val="de-AT"/>
        </w:rPr>
        <w:t>Gemäß Artikel 14 Abs. 1 der VO(EU) 1304/2013 wurde von der ESF-Verwaltungsbehörde in Österreich die Erlassung eines Delegierten Rechtsaktes bei der Europäischen beantragt</w:t>
      </w:r>
      <w:r w:rsidR="000622DE" w:rsidRPr="002E199D">
        <w:rPr>
          <w:lang w:val="de-AT"/>
        </w:rPr>
        <w:t xml:space="preserve"> (Anhang 1)</w:t>
      </w:r>
      <w:r w:rsidRPr="002E199D">
        <w:rPr>
          <w:lang w:val="de-AT"/>
        </w:rPr>
        <w:t>.</w:t>
      </w:r>
      <w:r w:rsidR="000622DE" w:rsidRPr="002E199D">
        <w:rPr>
          <w:lang w:val="de-AT"/>
        </w:rPr>
        <w:t xml:space="preserve"> Mit 19.12.2018 wurde </w:t>
      </w:r>
      <w:r w:rsidR="00573F7D" w:rsidRPr="002E199D">
        <w:rPr>
          <w:lang w:val="de-AT"/>
        </w:rPr>
        <w:t>dieser Antrag</w:t>
      </w:r>
      <w:r w:rsidR="000622DE" w:rsidRPr="002E199D">
        <w:rPr>
          <w:lang w:val="de-AT"/>
        </w:rPr>
        <w:t xml:space="preserve"> </w:t>
      </w:r>
      <w:r w:rsidR="00573F7D" w:rsidRPr="002E199D">
        <w:rPr>
          <w:lang w:val="de-AT"/>
        </w:rPr>
        <w:t>mit</w:t>
      </w:r>
      <w:r w:rsidR="00FD54D2" w:rsidRPr="002E199D">
        <w:rPr>
          <w:lang w:val="de-AT"/>
        </w:rPr>
        <w:t xml:space="preserve"> der Delegierten Verordnung (EU) </w:t>
      </w:r>
      <w:r w:rsidR="000622DE" w:rsidRPr="002E199D">
        <w:rPr>
          <w:lang w:val="de-AT"/>
        </w:rPr>
        <w:t>2019/379 durch die Europäische Union beschlossen und am 11.03.2019 im Amtsblatt der Europäischen Union veröffentlicht.</w:t>
      </w:r>
      <w:r w:rsidRPr="002E199D">
        <w:rPr>
          <w:lang w:val="de-AT"/>
        </w:rPr>
        <w:t xml:space="preserve"> Darin ist der Rahmen für die </w:t>
      </w:r>
      <w:r w:rsidR="003F1470" w:rsidRPr="002E199D">
        <w:rPr>
          <w:lang w:val="de-AT"/>
        </w:rPr>
        <w:t>Projektabrechnung</w:t>
      </w:r>
      <w:r w:rsidR="000622DE" w:rsidRPr="002E199D">
        <w:rPr>
          <w:lang w:val="de-AT"/>
        </w:rPr>
        <w:t xml:space="preserve"> der Projekte der Basisbildung</w:t>
      </w:r>
      <w:r w:rsidR="003F1470" w:rsidRPr="002E199D">
        <w:rPr>
          <w:lang w:val="de-AT"/>
        </w:rPr>
        <w:t xml:space="preserve"> mittels Standardeinheitskosten festgelegt.</w:t>
      </w:r>
    </w:p>
    <w:p w14:paraId="649F395A" w14:textId="77777777" w:rsidR="003F1470" w:rsidRPr="002E199D" w:rsidRDefault="003F1470" w:rsidP="003B7262">
      <w:pPr>
        <w:rPr>
          <w:lang w:val="de-AT"/>
        </w:rPr>
      </w:pPr>
      <w:r w:rsidRPr="002E199D">
        <w:rPr>
          <w:lang w:val="de-AT"/>
        </w:rPr>
        <w:t xml:space="preserve">Für jede Unterrichtseinheit jedes Kurses der Basisbildung ist vom </w:t>
      </w:r>
      <w:r w:rsidR="00527A7B" w:rsidRPr="002E199D">
        <w:rPr>
          <w:lang w:val="de-AT"/>
        </w:rPr>
        <w:t>Begünstigten</w:t>
      </w:r>
      <w:r w:rsidRPr="002E199D">
        <w:rPr>
          <w:lang w:val="de-AT"/>
        </w:rPr>
        <w:t xml:space="preserve"> eine Anwesenheitsliste </w:t>
      </w:r>
      <w:r w:rsidR="00527A7B" w:rsidRPr="002E199D">
        <w:rPr>
          <w:lang w:val="de-AT"/>
        </w:rPr>
        <w:t xml:space="preserve">pro Unterrichtseinheit (Anhang 4) </w:t>
      </w:r>
      <w:r w:rsidRPr="002E199D">
        <w:rPr>
          <w:lang w:val="de-AT"/>
        </w:rPr>
        <w:t xml:space="preserve">zu führen, welche die Grundlage der Abrechnung bildet. Es wurden sieben verschiedene </w:t>
      </w:r>
      <w:r w:rsidR="000622DE" w:rsidRPr="002E199D">
        <w:rPr>
          <w:lang w:val="de-AT"/>
        </w:rPr>
        <w:t>Standardeinheitsk</w:t>
      </w:r>
      <w:r w:rsidRPr="002E199D">
        <w:rPr>
          <w:lang w:val="de-AT"/>
        </w:rPr>
        <w:t>ostensätze definiert, die je nach Ausgestaltung der Unterrichtseinheit zur Anwendung kommen (Anzahl der Trainer</w:t>
      </w:r>
      <w:r w:rsidR="00B7234B" w:rsidRPr="002E199D">
        <w:rPr>
          <w:lang w:val="de-AT"/>
        </w:rPr>
        <w:t>/i</w:t>
      </w:r>
      <w:r w:rsidRPr="002E199D">
        <w:rPr>
          <w:lang w:val="de-AT"/>
        </w:rPr>
        <w:t xml:space="preserve">nnen abhängig von </w:t>
      </w:r>
      <w:proofErr w:type="gramStart"/>
      <w:r w:rsidRPr="002E199D">
        <w:rPr>
          <w:lang w:val="de-AT"/>
        </w:rPr>
        <w:t>der Teilnehmer</w:t>
      </w:r>
      <w:proofErr w:type="gramEnd"/>
      <w:r w:rsidR="00B7234B" w:rsidRPr="002E199D">
        <w:rPr>
          <w:lang w:val="de-AT"/>
        </w:rPr>
        <w:t>/</w:t>
      </w:r>
      <w:proofErr w:type="spellStart"/>
      <w:r w:rsidR="00B7234B" w:rsidRPr="002E199D">
        <w:rPr>
          <w:lang w:val="de-AT"/>
        </w:rPr>
        <w:t>i</w:t>
      </w:r>
      <w:r w:rsidRPr="002E199D">
        <w:rPr>
          <w:lang w:val="de-AT"/>
        </w:rPr>
        <w:t>nnenanzahl</w:t>
      </w:r>
      <w:proofErr w:type="spellEnd"/>
      <w:r w:rsidRPr="002E199D">
        <w:rPr>
          <w:lang w:val="de-AT"/>
        </w:rPr>
        <w:t>, Angebot von Kinderbetreuung sowie Angebot außerhalb der Hauptsitzgemeinde des Begünstigten).</w:t>
      </w:r>
    </w:p>
    <w:p w14:paraId="4B683126" w14:textId="77777777" w:rsidR="00493289" w:rsidRPr="002E199D" w:rsidRDefault="00493289" w:rsidP="0082124D">
      <w:pPr>
        <w:rPr>
          <w:rFonts w:cs="Arial"/>
        </w:rPr>
      </w:pPr>
    </w:p>
    <w:p w14:paraId="77325784" w14:textId="77777777" w:rsidR="0082124D" w:rsidRPr="002E199D" w:rsidRDefault="003B7262" w:rsidP="0082124D">
      <w:pPr>
        <w:pStyle w:val="berschrift2"/>
      </w:pPr>
      <w:bookmarkStart w:id="7" w:name="_Toc74804041"/>
      <w:r w:rsidRPr="002E199D">
        <w:t>Querschnittmaterien</w:t>
      </w:r>
      <w:bookmarkEnd w:id="7"/>
    </w:p>
    <w:p w14:paraId="6154658D" w14:textId="77777777" w:rsidR="003B7262" w:rsidRPr="002E199D" w:rsidRDefault="003B7262" w:rsidP="003B7262">
      <w:r w:rsidRPr="002E199D">
        <w:t>Neben den spezifischen Zielen des Operationellen Programms sind für alle ESI-Fonds Querschnittmaterien definiert:</w:t>
      </w:r>
    </w:p>
    <w:p w14:paraId="7DC8C323" w14:textId="77777777" w:rsidR="003B7262" w:rsidRPr="002E199D" w:rsidRDefault="003B7262" w:rsidP="003B7262">
      <w:r w:rsidRPr="002E199D">
        <w:rPr>
          <w:b/>
        </w:rPr>
        <w:t>Nachhaltige Entwicklung</w:t>
      </w:r>
      <w:r w:rsidRPr="002E199D">
        <w:t>: bei der Auswahl der Vorhaben muss auf Anforderungen hinsichtlich Umweltschutz, Ressourceneffizien</w:t>
      </w:r>
      <w:r w:rsidR="008F4F3A" w:rsidRPr="002E199D">
        <w:t>z</w:t>
      </w:r>
      <w:r w:rsidRPr="002E199D">
        <w:t>, Klimaschutz und Anpassung auf den Klimawandel, Katastrophenresistenz sowie Risikoprävention und -management Rechnung getragen werden.</w:t>
      </w:r>
    </w:p>
    <w:p w14:paraId="19F30BA8" w14:textId="77777777" w:rsidR="003B7262" w:rsidRPr="002E199D" w:rsidRDefault="003B7262" w:rsidP="003B7262">
      <w:r w:rsidRPr="002E199D">
        <w:t>Diese Thematik steht nicht im Mittelpunkt der Ziele des ESF, Auswirkungen auf den Bereich Umwelt sind von Vorhaben des ESF eher nicht zu erwarten. Die Verwaltungsbehörde hat sich verpflichtet, Auswirkungen auf Umwelt und nachhaltige Entwicklung bei Vergaben zu überprüfen, braucht jedoch gem. der Partnerschaftsvereinbarung keine Strategische Umweltprüfung vorzunehmen – diese ist nur für den ELER, den EFRE und den EMFF vorgeschrieben.</w:t>
      </w:r>
    </w:p>
    <w:p w14:paraId="1C12DBEA" w14:textId="77777777" w:rsidR="003B7262" w:rsidRPr="002E199D" w:rsidRDefault="003B7262" w:rsidP="003B7262">
      <w:r w:rsidRPr="002E199D">
        <w:rPr>
          <w:b/>
        </w:rPr>
        <w:t>Chancengleichheit und Nichtdiskriminierung</w:t>
      </w:r>
      <w:r w:rsidRPr="002E199D">
        <w:t>: bei der Auswahl der Vorhaben muss auf Anforderungen hinsichtlich Maßnahmen zur Förderung der Chancengleichheit und Vermeidung der Diskriminierung aufgrund des Geschlechts, der Rasse oder ethnischen Herkunft, der Religion oder Weltanschauung, einer Behinderung, des Alters oder der sexuellen Ausrichtung während der Erstellung, Ausarbeitung und Durchführung des operationellen Programms, insbesondere im Zusammenhang mit dem Zugang zu Finanzmitteln und unter Berücksichtigung der Bedürfnisse der verschiedenen, von derartigen Diskriminierungen bedrohten Zielgruppen und insbesondere der Anforderungen zur Gewährleistung der Barrierefreiheit für Personen mit Behinderungen geachtet werden.</w:t>
      </w:r>
    </w:p>
    <w:p w14:paraId="1A8B561C" w14:textId="77777777" w:rsidR="003B7262" w:rsidRPr="002E199D" w:rsidRDefault="003B7262" w:rsidP="003B7262">
      <w:r w:rsidRPr="002E199D">
        <w:t xml:space="preserve">Diese Thematik steht im ESF im Mittelpunkt der zu erreichenden Ziele. Viele der im Bereich dieser Querschnittsmaterie angeführten Zielgruppen bilden eine direkt zu erreichende Zielgruppe im ESF, es ist also in diesem Sinn kein Querschnittsthema. Bei allen Maßnahmen, die der ESF setzt, wird auf Nichtdiskriminierung im oben angeführten Sinn geachtet und dies bei der Erstellung der Calls und bei der Antragsprüfung berücksichtigt und nachweislich geprüft. Die FLC hat besonders darauf zu achten, ob die Anforderungen hinsichtlich Nichtdiskriminierung wie vertraglich vereinbart umgesetzt wurden. </w:t>
      </w:r>
    </w:p>
    <w:p w14:paraId="6E732931" w14:textId="77777777" w:rsidR="003B7262" w:rsidRPr="002E199D" w:rsidRDefault="003B7262" w:rsidP="003B7262">
      <w:r w:rsidRPr="002E199D">
        <w:rPr>
          <w:b/>
        </w:rPr>
        <w:lastRenderedPageBreak/>
        <w:t xml:space="preserve">Gleichstellung von Frauen und Männern: </w:t>
      </w:r>
      <w:r w:rsidRPr="002E199D">
        <w:t>Das operationelle Programm legt fest, dass auf allen Ebenen der ESF-Umsetzung Gleichstellung handlungsleitendes Thema ist.</w:t>
      </w:r>
    </w:p>
    <w:p w14:paraId="53001F68" w14:textId="77777777" w:rsidR="003B7262" w:rsidRPr="002E199D" w:rsidRDefault="003B7262" w:rsidP="003B7262">
      <w:pPr>
        <w:pStyle w:val="Aufzhlungszeichen"/>
        <w:rPr>
          <w:lang w:val="de-DE"/>
        </w:rPr>
      </w:pPr>
      <w:r w:rsidRPr="002E199D">
        <w:rPr>
          <w:lang w:val="de-DE"/>
        </w:rPr>
        <w:t>Innerhalb einer Investitionspriorität müssen zumindest 50% der Teilnehmer</w:t>
      </w:r>
      <w:r w:rsidR="00B7234B" w:rsidRPr="002E199D">
        <w:rPr>
          <w:lang w:val="de-DE"/>
        </w:rPr>
        <w:t>/i</w:t>
      </w:r>
      <w:r w:rsidRPr="002E199D">
        <w:rPr>
          <w:lang w:val="de-DE"/>
        </w:rPr>
        <w:t>nnen Frauen sein und 50% des veranschlagten Budgets muss Frauen zu Gute kommen.</w:t>
      </w:r>
    </w:p>
    <w:p w14:paraId="46C1B41E" w14:textId="77777777" w:rsidR="003B7262" w:rsidRPr="002E199D" w:rsidRDefault="003B7262" w:rsidP="003B7262">
      <w:pPr>
        <w:pStyle w:val="Aufzhlungszeichen"/>
        <w:rPr>
          <w:lang w:val="de-DE"/>
        </w:rPr>
      </w:pPr>
      <w:r w:rsidRPr="002E199D">
        <w:rPr>
          <w:lang w:val="de-DE"/>
        </w:rPr>
        <w:t>Bei der Auswahl von Vorhaben ist bezüglich Zielen, Projektmitarbeiter</w:t>
      </w:r>
      <w:r w:rsidR="0089798E" w:rsidRPr="002E199D">
        <w:rPr>
          <w:lang w:val="de-DE"/>
        </w:rPr>
        <w:t>/i</w:t>
      </w:r>
      <w:r w:rsidRPr="002E199D">
        <w:rPr>
          <w:lang w:val="de-DE"/>
        </w:rPr>
        <w:t>nnen, Teilnehmer</w:t>
      </w:r>
      <w:r w:rsidR="00B7234B" w:rsidRPr="002E199D">
        <w:rPr>
          <w:lang w:val="de-DE"/>
        </w:rPr>
        <w:t>/i</w:t>
      </w:r>
      <w:r w:rsidRPr="002E199D">
        <w:rPr>
          <w:lang w:val="de-DE"/>
        </w:rPr>
        <w:t>nnen und Wirkung das Thema Gleichstellung zu berücksichtigen</w:t>
      </w:r>
    </w:p>
    <w:p w14:paraId="1027CCDA" w14:textId="77777777" w:rsidR="003B7262" w:rsidRPr="002E199D" w:rsidRDefault="003B7262" w:rsidP="003B7262">
      <w:pPr>
        <w:pStyle w:val="Aufzhlungszeichen"/>
        <w:rPr>
          <w:lang w:val="de-DE"/>
        </w:rPr>
      </w:pPr>
      <w:r w:rsidRPr="002E199D">
        <w:rPr>
          <w:lang w:val="de-DE"/>
        </w:rPr>
        <w:t>Es werden Mittel für den Aufbau der Gender Expertise innerhalb der Behörden bereitgestellt.</w:t>
      </w:r>
    </w:p>
    <w:p w14:paraId="61EA7486" w14:textId="77777777" w:rsidR="003B7262" w:rsidRPr="002E199D" w:rsidRDefault="003B7262" w:rsidP="003B7262">
      <w:pPr>
        <w:pStyle w:val="Aufzhlungszeichen"/>
        <w:rPr>
          <w:lang w:val="de-DE"/>
        </w:rPr>
      </w:pPr>
      <w:r w:rsidRPr="002E199D">
        <w:rPr>
          <w:lang w:val="de-DE"/>
        </w:rPr>
        <w:t>Das Monitoring differenziert nicht nur zwischen Männern und Frauen, sondern liefert auch die Grundlage zur Analyse gleichstellungsrelevanter Fragen</w:t>
      </w:r>
    </w:p>
    <w:p w14:paraId="7A8534C2" w14:textId="77777777" w:rsidR="003B7262" w:rsidRPr="002E199D" w:rsidRDefault="003B7262" w:rsidP="003B7262">
      <w:pPr>
        <w:pStyle w:val="Aufzhlungszeichen"/>
        <w:rPr>
          <w:lang w:val="de-DE"/>
        </w:rPr>
      </w:pPr>
      <w:r w:rsidRPr="002E199D">
        <w:rPr>
          <w:lang w:val="de-DE"/>
        </w:rPr>
        <w:t>Gleichstellungsfragen bilden einen integralen Bestandteil der Begleitevaluierung; auch spezifische Evaluierungen zum Thema können in Auftrag gegeben werden.</w:t>
      </w:r>
    </w:p>
    <w:p w14:paraId="6345EEE2" w14:textId="77777777" w:rsidR="003B7262" w:rsidRPr="002E199D" w:rsidRDefault="003B7262" w:rsidP="003B7262">
      <w:pPr>
        <w:spacing w:after="0" w:line="288" w:lineRule="auto"/>
        <w:rPr>
          <w:rFonts w:cs="Arial"/>
          <w:lang w:val="de-AT"/>
        </w:rPr>
      </w:pPr>
      <w:r w:rsidRPr="002E199D">
        <w:t>Es ist die Aufgabe der FLC, die entsprechenden Festlegungen in den einzelnen Vorhaben auf ihre Einhaltung zu überprüfen, das Monitoring auf Programmebene obliegt der ZWIST und der Verwaltungsbehörde.</w:t>
      </w:r>
    </w:p>
    <w:p w14:paraId="0CEA5069" w14:textId="7EBFCDB8" w:rsidR="003B7262" w:rsidRPr="002E199D" w:rsidRDefault="003B7262" w:rsidP="003B7262">
      <w:pPr>
        <w:spacing w:after="0" w:line="288" w:lineRule="auto"/>
        <w:rPr>
          <w:rFonts w:cs="Arial"/>
          <w:lang w:val="de-AT"/>
        </w:rPr>
      </w:pPr>
      <w:r w:rsidRPr="002E199D">
        <w:rPr>
          <w:rFonts w:cs="Arial"/>
          <w:b/>
          <w:lang w:val="de-AT"/>
        </w:rPr>
        <w:t xml:space="preserve">Menschen mit Behinderung / </w:t>
      </w:r>
      <w:proofErr w:type="spellStart"/>
      <w:r w:rsidRPr="002E199D">
        <w:rPr>
          <w:rFonts w:cs="Arial"/>
          <w:b/>
          <w:lang w:val="de-AT"/>
        </w:rPr>
        <w:t>Disability</w:t>
      </w:r>
      <w:proofErr w:type="spellEnd"/>
      <w:r w:rsidRPr="002E199D">
        <w:rPr>
          <w:rFonts w:cs="Arial"/>
          <w:b/>
          <w:lang w:val="de-AT"/>
        </w:rPr>
        <w:t xml:space="preserve"> Mainstreaming:</w:t>
      </w:r>
      <w:r w:rsidRPr="002E199D">
        <w:rPr>
          <w:rFonts w:cs="Arial"/>
          <w:lang w:val="de-AT"/>
        </w:rPr>
        <w:t xml:space="preserve"> Menschen mit Behinderung werden nicht als eigene Zielgruppe genannt, sondern Behinderung wird als Querschnittsthema im Sinne einer Bewusstseinsbildung bzw. Sensibilisierung („</w:t>
      </w:r>
      <w:proofErr w:type="spellStart"/>
      <w:r w:rsidRPr="002E199D">
        <w:rPr>
          <w:rFonts w:cs="Arial"/>
          <w:lang w:val="de-AT"/>
        </w:rPr>
        <w:t>Disability</w:t>
      </w:r>
      <w:proofErr w:type="spellEnd"/>
      <w:r w:rsidRPr="002E199D">
        <w:rPr>
          <w:rFonts w:cs="Arial"/>
          <w:lang w:val="de-AT"/>
        </w:rPr>
        <w:t xml:space="preserve"> Mainstreaming“) und Zielgruppenorientierung in allen ESF-</w:t>
      </w:r>
      <w:proofErr w:type="spellStart"/>
      <w:r w:rsidRPr="002E199D">
        <w:rPr>
          <w:rFonts w:cs="Arial"/>
          <w:lang w:val="de-AT"/>
        </w:rPr>
        <w:t>kofinanzierten</w:t>
      </w:r>
      <w:proofErr w:type="spellEnd"/>
      <w:r w:rsidRPr="002E199D">
        <w:rPr>
          <w:rFonts w:cs="Arial"/>
          <w:lang w:val="de-AT"/>
        </w:rPr>
        <w:t xml:space="preserve"> Maßnahmen berücksichtigt. Generell stellt die Behindertenpolitik eine gesamtgesellschaftliche Aufgabe dar, die in alle Maßnahmen eingebunden werden muss.</w:t>
      </w:r>
    </w:p>
    <w:p w14:paraId="141B8CBC" w14:textId="77777777" w:rsidR="003B7262" w:rsidRPr="002E199D" w:rsidRDefault="003B7262" w:rsidP="003B7262">
      <w:pPr>
        <w:spacing w:after="0" w:line="288" w:lineRule="auto"/>
        <w:rPr>
          <w:rFonts w:cs="Arial"/>
          <w:lang w:val="de-AT"/>
        </w:rPr>
      </w:pPr>
      <w:r w:rsidRPr="002E199D">
        <w:rPr>
          <w:rFonts w:cs="Arial"/>
          <w:b/>
          <w:lang w:val="de-AT"/>
        </w:rPr>
        <w:t>Barrierefreiheit:</w:t>
      </w:r>
      <w:r w:rsidRPr="002E199D">
        <w:rPr>
          <w:rFonts w:cs="Arial"/>
          <w:lang w:val="de-AT"/>
        </w:rPr>
        <w:t xml:space="preserve"> Barrierefreiheit im umfassenden Sinne ist eine essentielle Voraussetzung für die Chancengleichheit und Nicht-Diskriminierung von Menschen mit Behinderung. Dementsprechend finden sich Barrierefreiheit und Verpflichtung zu angemessenen Vorkehrungen auch in der UN-Behindertenrechtskonvention als wesentliche Voraussetzungen für Inklusion von Menschen mit Behinderung (Artikel 9).</w:t>
      </w:r>
    </w:p>
    <w:p w14:paraId="7FF2D1CC" w14:textId="77777777" w:rsidR="003B7262" w:rsidRPr="002E199D" w:rsidRDefault="003B7262" w:rsidP="003B7262">
      <w:pPr>
        <w:spacing w:after="0" w:line="288" w:lineRule="auto"/>
        <w:rPr>
          <w:rFonts w:cs="Arial"/>
          <w:lang w:val="de-AT"/>
        </w:rPr>
      </w:pPr>
      <w:r w:rsidRPr="002E199D">
        <w:rPr>
          <w:rFonts w:cs="Arial"/>
          <w:lang w:val="de-AT"/>
        </w:rPr>
        <w:t xml:space="preserve">Die Berücksichtigung von Barrierefreiheit betrifft somit nicht nur Aus- und Weiterbildung und das Arbeitsleben, sondern auch die Informationsgesellschaft, Medien, Verkehr, Bauen und Wohnen </w:t>
      </w:r>
      <w:proofErr w:type="gramStart"/>
      <w:r w:rsidRPr="002E199D">
        <w:rPr>
          <w:rFonts w:cs="Arial"/>
          <w:lang w:val="de-AT"/>
        </w:rPr>
        <w:t>so-wie</w:t>
      </w:r>
      <w:proofErr w:type="gramEnd"/>
      <w:r w:rsidRPr="002E199D">
        <w:rPr>
          <w:rFonts w:cs="Arial"/>
          <w:lang w:val="de-AT"/>
        </w:rPr>
        <w:t xml:space="preserve"> den Freizeitbereich wie Tourismus, Kultur und Sport und ist bei der Auswahl und Umsetzung von Projekten zu berücksichtigen.</w:t>
      </w:r>
    </w:p>
    <w:p w14:paraId="21678695" w14:textId="77777777" w:rsidR="00C26A60" w:rsidRPr="002E199D" w:rsidRDefault="00C26A60" w:rsidP="003B7262">
      <w:pPr>
        <w:spacing w:after="0" w:line="288" w:lineRule="auto"/>
        <w:rPr>
          <w:rFonts w:cs="Arial"/>
          <w:b/>
        </w:rPr>
      </w:pPr>
    </w:p>
    <w:p w14:paraId="1BA2C531" w14:textId="77777777" w:rsidR="0082124D" w:rsidRPr="002E199D" w:rsidRDefault="003F1470" w:rsidP="0082124D">
      <w:pPr>
        <w:pStyle w:val="berschrift2"/>
      </w:pPr>
      <w:bookmarkStart w:id="8" w:name="_Toc74804042"/>
      <w:r w:rsidRPr="002E199D">
        <w:t>Maßnahmen zur Vorbeugung gegen Betrug</w:t>
      </w:r>
      <w:bookmarkEnd w:id="8"/>
    </w:p>
    <w:p w14:paraId="4E73B215" w14:textId="77777777" w:rsidR="003F1470" w:rsidRPr="002E199D" w:rsidRDefault="003F1470" w:rsidP="003F1470">
      <w:pPr>
        <w:spacing w:after="0" w:line="288" w:lineRule="auto"/>
        <w:rPr>
          <w:rFonts w:cs="Arial"/>
        </w:rPr>
      </w:pPr>
      <w:r w:rsidRPr="002E199D">
        <w:rPr>
          <w:rFonts w:cs="Arial"/>
        </w:rPr>
        <w:t xml:space="preserve">Maßnahmen zur Vorbeugung gegen Betrug bilden eine Kernthematik in den ESI-Fonds der Strukturfondsperiode 2014 – 2020. Dazu werden von OLAF und der Kommission ausführliche Unterlagen zur Verfügung gestellt. </w:t>
      </w:r>
    </w:p>
    <w:p w14:paraId="47839BD5" w14:textId="77777777" w:rsidR="003F1470" w:rsidRPr="002E199D" w:rsidRDefault="003F1470" w:rsidP="003F1470">
      <w:pPr>
        <w:spacing w:after="0" w:line="288" w:lineRule="auto"/>
        <w:rPr>
          <w:rFonts w:cs="Arial"/>
        </w:rPr>
      </w:pPr>
      <w:r w:rsidRPr="002E199D">
        <w:rPr>
          <w:rFonts w:cs="Arial"/>
        </w:rPr>
        <w:t xml:space="preserve">Für die </w:t>
      </w:r>
      <w:r w:rsidR="00A31339" w:rsidRPr="002E199D">
        <w:rPr>
          <w:rFonts w:cs="Arial"/>
        </w:rPr>
        <w:t>laufende</w:t>
      </w:r>
      <w:r w:rsidRPr="002E199D">
        <w:rPr>
          <w:rFonts w:cs="Arial"/>
        </w:rPr>
        <w:t xml:space="preserve"> Strukturfondsperiode hat die Verwaltungsbehörde das Dokument „Strategie zur Betrugsbekämpfung“ erarbeitet, dass auf der Webseite des ESF in Österreich der Öffentlichkeit zur Verfügung gestellt wird. </w:t>
      </w:r>
    </w:p>
    <w:p w14:paraId="1EFE09CE" w14:textId="77777777" w:rsidR="003F1470" w:rsidRPr="002E199D" w:rsidRDefault="003F1470" w:rsidP="003F1470">
      <w:pPr>
        <w:spacing w:after="0" w:line="288" w:lineRule="auto"/>
        <w:rPr>
          <w:rFonts w:cs="Arial"/>
        </w:rPr>
      </w:pPr>
      <w:r w:rsidRPr="002E199D">
        <w:rPr>
          <w:rFonts w:cs="Arial"/>
        </w:rPr>
        <w:lastRenderedPageBreak/>
        <w:t>Es ist die Aufgabe der FLC, im Rahmen ihrer Prüfungen Augenmerk auf potenziellen Betrug zu legen. Dazu sind insbesondere auch die von OLAF bereitgestellten Unterlagen zu beachten, in denen Hilfestellungen zur Erkennung (z.B. „</w:t>
      </w:r>
      <w:proofErr w:type="spellStart"/>
      <w:r w:rsidRPr="002E199D">
        <w:rPr>
          <w:rFonts w:cs="Arial"/>
        </w:rPr>
        <w:t>Red</w:t>
      </w:r>
      <w:proofErr w:type="spellEnd"/>
      <w:r w:rsidRPr="002E199D">
        <w:rPr>
          <w:rFonts w:cs="Arial"/>
        </w:rPr>
        <w:t xml:space="preserve"> Flags“) angeboten werden. </w:t>
      </w:r>
    </w:p>
    <w:p w14:paraId="12CAEBFF" w14:textId="77777777" w:rsidR="0082124D" w:rsidRPr="002E199D" w:rsidRDefault="00EF63C5" w:rsidP="003F1470">
      <w:pPr>
        <w:spacing w:after="0" w:line="288" w:lineRule="auto"/>
        <w:rPr>
          <w:rFonts w:cs="Arial"/>
        </w:rPr>
      </w:pPr>
      <w:r w:rsidRPr="002E199D">
        <w:rPr>
          <w:rFonts w:cs="Arial"/>
        </w:rPr>
        <w:t>D</w:t>
      </w:r>
      <w:r w:rsidR="003F1470" w:rsidRPr="002E199D">
        <w:rPr>
          <w:rFonts w:cs="Arial"/>
        </w:rPr>
        <w:t>ie Verwaltungsbehörde</w:t>
      </w:r>
      <w:r w:rsidRPr="002E199D">
        <w:rPr>
          <w:rFonts w:cs="Arial"/>
        </w:rPr>
        <w:t xml:space="preserve"> hat auf der ESF Homepage (</w:t>
      </w:r>
      <w:hyperlink r:id="rId11" w:history="1">
        <w:r w:rsidRPr="002E199D">
          <w:rPr>
            <w:rStyle w:val="Hyperlink"/>
            <w:rFonts w:cs="Arial"/>
            <w:color w:val="auto"/>
          </w:rPr>
          <w:t>www.esf.at</w:t>
        </w:r>
      </w:hyperlink>
      <w:r w:rsidRPr="002E199D">
        <w:rPr>
          <w:rFonts w:cs="Arial"/>
        </w:rPr>
        <w:t xml:space="preserve">) </w:t>
      </w:r>
      <w:r w:rsidR="003F1470" w:rsidRPr="002E199D">
        <w:rPr>
          <w:rFonts w:cs="Arial"/>
        </w:rPr>
        <w:t>Dokument</w:t>
      </w:r>
      <w:r w:rsidRPr="002E199D">
        <w:rPr>
          <w:rFonts w:cs="Arial"/>
        </w:rPr>
        <w:t>e</w:t>
      </w:r>
      <w:r w:rsidR="003F1470" w:rsidRPr="002E199D">
        <w:rPr>
          <w:rFonts w:cs="Arial"/>
        </w:rPr>
        <w:t xml:space="preserve"> </w:t>
      </w:r>
      <w:r w:rsidRPr="002E199D">
        <w:rPr>
          <w:rFonts w:cs="Arial"/>
        </w:rPr>
        <w:t>zur Verfügung gestellt,</w:t>
      </w:r>
      <w:r w:rsidR="003F1470" w:rsidRPr="002E199D">
        <w:rPr>
          <w:rFonts w:cs="Arial"/>
        </w:rPr>
        <w:t xml:space="preserve"> in dem beschrieben ist, wie bei Verdachtsfällen von Betrug</w:t>
      </w:r>
      <w:r w:rsidRPr="002E199D">
        <w:rPr>
          <w:rFonts w:cs="Arial"/>
        </w:rPr>
        <w:t xml:space="preserve">, Interessenskonflikten, gefälschten Unterlagen etc. </w:t>
      </w:r>
      <w:r w:rsidR="003F1470" w:rsidRPr="002E199D">
        <w:rPr>
          <w:rFonts w:cs="Arial"/>
        </w:rPr>
        <w:t>vorzugehen ist. Die FLC hat den Regelungen dieses Dokuments zu folgen und insbesondere in Fällen von vermutetem Betrug engen Kontakt mit der ZWIST und der Verwaltungsbehörde herzustellen.</w:t>
      </w:r>
    </w:p>
    <w:p w14:paraId="0DCC460B" w14:textId="77777777" w:rsidR="003F1470" w:rsidRPr="002E199D" w:rsidRDefault="003F1470" w:rsidP="003F1470">
      <w:pPr>
        <w:spacing w:after="0" w:line="288" w:lineRule="auto"/>
        <w:rPr>
          <w:rFonts w:cs="Arial"/>
        </w:rPr>
      </w:pPr>
    </w:p>
    <w:p w14:paraId="70A7D482" w14:textId="77777777" w:rsidR="0004567B" w:rsidRPr="002E199D" w:rsidRDefault="006716FC" w:rsidP="0004567B">
      <w:pPr>
        <w:pStyle w:val="berschrift2"/>
      </w:pPr>
      <w:bookmarkStart w:id="9" w:name="_Toc74804043"/>
      <w:r w:rsidRPr="002E199D">
        <w:t>Rechtsgrundlagen</w:t>
      </w:r>
      <w:bookmarkEnd w:id="9"/>
    </w:p>
    <w:p w14:paraId="71906820" w14:textId="77777777" w:rsidR="006716FC" w:rsidRPr="002E199D" w:rsidRDefault="006716FC" w:rsidP="006716FC">
      <w:pPr>
        <w:rPr>
          <w:rFonts w:cs="Arial"/>
        </w:rPr>
      </w:pPr>
      <w:r w:rsidRPr="002E199D">
        <w:rPr>
          <w:rFonts w:cs="Arial"/>
        </w:rPr>
        <w:t>Es folgt eine nicht-</w:t>
      </w:r>
      <w:proofErr w:type="spellStart"/>
      <w:r w:rsidRPr="002E199D">
        <w:rPr>
          <w:rFonts w:cs="Arial"/>
        </w:rPr>
        <w:t>taxative</w:t>
      </w:r>
      <w:proofErr w:type="spellEnd"/>
      <w:r w:rsidRPr="002E199D">
        <w:rPr>
          <w:rFonts w:cs="Arial"/>
        </w:rPr>
        <w:t xml:space="preserve"> Auflistung der jedenfalls zu beachtenden Rechtsgrundlagen sowie der wichtigsten EGESIF-</w:t>
      </w:r>
      <w:proofErr w:type="spellStart"/>
      <w:r w:rsidRPr="002E199D">
        <w:rPr>
          <w:rFonts w:cs="Arial"/>
        </w:rPr>
        <w:t>Guidances</w:t>
      </w:r>
      <w:proofErr w:type="spellEnd"/>
      <w:r w:rsidRPr="002E199D">
        <w:rPr>
          <w:rFonts w:cs="Arial"/>
        </w:rPr>
        <w:t xml:space="preserve"> der EU-Kommission zur Beachtung für die FLC. Sind Rechtsvorschriften in dieser Liste nicht angeführt, die aber für einzelne Prüfschritte von Relevanz sind, sind diese anzuwenden. Dies betrifft vor allem Delegierte Verordnungen sowie Durchführungsverordnungen der Europäischen Kommission sowie die Aktualisierung und Neuveröffentlichung von </w:t>
      </w:r>
      <w:proofErr w:type="spellStart"/>
      <w:r w:rsidRPr="002E199D">
        <w:rPr>
          <w:rFonts w:cs="Arial"/>
        </w:rPr>
        <w:t>Guidances</w:t>
      </w:r>
      <w:proofErr w:type="spellEnd"/>
      <w:r w:rsidRPr="002E199D">
        <w:rPr>
          <w:rFonts w:cs="Arial"/>
        </w:rPr>
        <w:t xml:space="preserve">. </w:t>
      </w:r>
    </w:p>
    <w:p w14:paraId="4BF778DA" w14:textId="77777777" w:rsidR="006716FC" w:rsidRPr="002E199D" w:rsidRDefault="006716FC" w:rsidP="006716FC">
      <w:pPr>
        <w:rPr>
          <w:rFonts w:cs="Arial"/>
        </w:rPr>
      </w:pPr>
      <w:r w:rsidRPr="002E199D">
        <w:rPr>
          <w:rFonts w:cs="Arial"/>
        </w:rPr>
        <w:t xml:space="preserve">Es ist die Aufgabe der FLC, sich laufend über die aktuellsten Rechtsvorschriften und </w:t>
      </w:r>
      <w:proofErr w:type="spellStart"/>
      <w:r w:rsidRPr="002E199D">
        <w:rPr>
          <w:rFonts w:cs="Arial"/>
        </w:rPr>
        <w:t>Guidances</w:t>
      </w:r>
      <w:proofErr w:type="spellEnd"/>
      <w:r w:rsidRPr="002E199D">
        <w:rPr>
          <w:rFonts w:cs="Arial"/>
        </w:rPr>
        <w:t xml:space="preserve"> informiert zu halten. Die Rechtsvorschriften sind jeweils in der gültigen Fassung anzuwenden. </w:t>
      </w:r>
    </w:p>
    <w:p w14:paraId="6FE42C51" w14:textId="77777777" w:rsidR="006716FC" w:rsidRPr="002E199D" w:rsidRDefault="006716FC" w:rsidP="006716FC">
      <w:pPr>
        <w:rPr>
          <w:rFonts w:cs="Arial"/>
          <w:u w:val="single"/>
        </w:rPr>
      </w:pPr>
      <w:r w:rsidRPr="002E199D">
        <w:rPr>
          <w:rFonts w:cs="Arial"/>
          <w:u w:val="single"/>
        </w:rPr>
        <w:t xml:space="preserve">EU-Rechtsgrundlagen </w:t>
      </w:r>
    </w:p>
    <w:p w14:paraId="1F851990" w14:textId="77777777" w:rsidR="006716FC" w:rsidRPr="002E199D" w:rsidRDefault="006716FC" w:rsidP="00B82D4C">
      <w:pPr>
        <w:pStyle w:val="Aufzhlungszeichen"/>
        <w:numPr>
          <w:ilvl w:val="0"/>
          <w:numId w:val="14"/>
        </w:numPr>
        <w:rPr>
          <w:lang w:val="de-DE"/>
        </w:rPr>
      </w:pPr>
      <w:r w:rsidRPr="002E199D">
        <w:rPr>
          <w:lang w:val="de-DE"/>
        </w:rPr>
        <w:t xml:space="preserve">VERORDNUNG (EU, EURATOM) Nr. 966/2012 DES EUROPÄISCHEN PARLAMENTS UND DES RATES vom 25. Oktober 2012 über die Haushaltsordnung für den Gesamthaushaltsplan der Union und zur Aufhebung der Verordnung (EG, </w:t>
      </w:r>
      <w:proofErr w:type="spellStart"/>
      <w:r w:rsidRPr="002E199D">
        <w:rPr>
          <w:lang w:val="de-DE"/>
        </w:rPr>
        <w:t>Euratom</w:t>
      </w:r>
      <w:proofErr w:type="spellEnd"/>
      <w:r w:rsidRPr="002E199D">
        <w:rPr>
          <w:lang w:val="de-DE"/>
        </w:rPr>
        <w:t xml:space="preserve">) Nr. 1605/2002 des Rates (Teile 1 und 3) (= „EU-Haushaltsverordnung“) </w:t>
      </w:r>
    </w:p>
    <w:p w14:paraId="50325FC9" w14:textId="77777777" w:rsidR="006716FC" w:rsidRPr="002E199D" w:rsidRDefault="006716FC" w:rsidP="00B82D4C">
      <w:pPr>
        <w:pStyle w:val="Aufzhlungszeichen"/>
        <w:numPr>
          <w:ilvl w:val="0"/>
          <w:numId w:val="14"/>
        </w:numPr>
        <w:rPr>
          <w:lang w:val="de-DE"/>
        </w:rPr>
      </w:pPr>
      <w:r w:rsidRPr="002E199D">
        <w:rPr>
          <w:lang w:val="de-DE"/>
        </w:rPr>
        <w:t xml:space="preserve">VERORDNUNG (EU) Nr. 1303/2013 DES EUROPÄISCHEN PARLAMENTS UND DES RATES vom 17. Dezember 2013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und zur Aufhebung der Verordnung (EG) Nr. 1083/2006 des Rates (= „Allgemeine Verordnung“) </w:t>
      </w:r>
    </w:p>
    <w:p w14:paraId="37917DE2" w14:textId="77777777" w:rsidR="006716FC" w:rsidRPr="002E199D" w:rsidRDefault="006716FC" w:rsidP="00B82D4C">
      <w:pPr>
        <w:pStyle w:val="Listenabsatz"/>
        <w:numPr>
          <w:ilvl w:val="0"/>
          <w:numId w:val="14"/>
        </w:numPr>
        <w:rPr>
          <w:rFonts w:cs="Arial"/>
          <w:lang w:val="de-DE"/>
        </w:rPr>
      </w:pPr>
      <w:r w:rsidRPr="002E199D">
        <w:rPr>
          <w:rFonts w:cs="Arial"/>
          <w:lang w:val="de-DE"/>
        </w:rPr>
        <w:t>VERORDNUNG (EU) Nr. 1304/2013 DES EUROPÄISCHEN PARLAMENTS UND DES RATES vom 17. Dezember 2013 über den Europäischen Sozialfonds und zur Aufhebung der Verordnung (</w:t>
      </w:r>
      <w:r w:rsidR="00FD54D2" w:rsidRPr="002E199D">
        <w:rPr>
          <w:rFonts w:cs="Arial"/>
          <w:lang w:val="de-DE"/>
        </w:rPr>
        <w:t>EG) Nr. 1081/2006 des Rates (=“</w:t>
      </w:r>
      <w:r w:rsidRPr="002E199D">
        <w:rPr>
          <w:rFonts w:cs="Arial"/>
          <w:lang w:val="de-DE"/>
        </w:rPr>
        <w:t xml:space="preserve">ESF-Verordnung“) </w:t>
      </w:r>
    </w:p>
    <w:p w14:paraId="6397151A" w14:textId="77777777" w:rsidR="00D80E40" w:rsidRPr="002E199D" w:rsidRDefault="00D80E40">
      <w:pPr>
        <w:spacing w:before="0" w:after="200"/>
        <w:jc w:val="left"/>
        <w:rPr>
          <w:rFonts w:cs="Arial"/>
          <w:b/>
          <w:bCs/>
        </w:rPr>
      </w:pPr>
      <w:r w:rsidRPr="002E199D">
        <w:rPr>
          <w:rFonts w:cs="Arial"/>
          <w:b/>
          <w:bCs/>
        </w:rPr>
        <w:br w:type="page"/>
      </w:r>
    </w:p>
    <w:p w14:paraId="361163A8" w14:textId="77777777" w:rsidR="006716FC" w:rsidRPr="002E199D" w:rsidRDefault="006716FC" w:rsidP="006716FC">
      <w:pPr>
        <w:rPr>
          <w:rFonts w:cs="Arial"/>
        </w:rPr>
      </w:pPr>
      <w:proofErr w:type="spellStart"/>
      <w:r w:rsidRPr="002E199D">
        <w:rPr>
          <w:rFonts w:cs="Arial"/>
          <w:b/>
          <w:bCs/>
        </w:rPr>
        <w:lastRenderedPageBreak/>
        <w:t>Weiters</w:t>
      </w:r>
      <w:proofErr w:type="spellEnd"/>
      <w:r w:rsidRPr="002E199D">
        <w:rPr>
          <w:rFonts w:cs="Arial"/>
          <w:b/>
          <w:bCs/>
        </w:rPr>
        <w:t xml:space="preserve"> sind die sich aus diesen Verordnungen ergebenden Rechtsakte zu beachten, im Besonderen </w:t>
      </w:r>
    </w:p>
    <w:p w14:paraId="5428FC5F"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DELEGIERTE VERORDNUNG (EU) Nr. 480/2014 DER KOMMISSION vom 3. März 2014 zur Ergänzung der Verordnung (EU) Nr. 1303/2013 des Europäischen Parlaments und des Rates mit gemeinsamen Bestimmungen über den Europäischen Fonds für regionale Entwicklung, den Europäischen Sozialfonds, den Kohäsionsfonds, den Europäischen Landwirtschaftsfonds für die Entwicklung des ländlichen Raums und den Europäischen Meeres- und Fischereifonds sowie mit allgemeinen Bestimmungen über den Europäischen Fonds für regionale Entwicklung, den Europäischen Sozialfonds, den Kohäsionsfonds und den Europäischen Meeres- und Fischereifonds </w:t>
      </w:r>
    </w:p>
    <w:p w14:paraId="4366A845" w14:textId="77777777" w:rsidR="0062776D" w:rsidRPr="002E199D" w:rsidRDefault="0062776D" w:rsidP="0062776D">
      <w:pPr>
        <w:pStyle w:val="Listenabsatz"/>
        <w:numPr>
          <w:ilvl w:val="0"/>
          <w:numId w:val="14"/>
        </w:numPr>
        <w:spacing w:before="0" w:after="200"/>
        <w:rPr>
          <w:rFonts w:cs="Arial"/>
          <w:lang w:val="de-DE"/>
        </w:rPr>
      </w:pPr>
      <w:r w:rsidRPr="002E199D">
        <w:rPr>
          <w:rFonts w:cs="Arial"/>
          <w:lang w:val="de-DE"/>
        </w:rPr>
        <w:t xml:space="preserve">Die ZWIST BMBWF hat in Zusammenarbeit mit der ESF-Verwaltungsbehörde einen </w:t>
      </w:r>
      <w:r w:rsidRPr="002E199D">
        <w:rPr>
          <w:rFonts w:cs="Arial"/>
          <w:u w:val="single"/>
          <w:lang w:val="de-DE"/>
        </w:rPr>
        <w:t>Delegierten Rechtsakt für Standardeinheitskosten für Projekte der Basisbildung</w:t>
      </w:r>
      <w:r w:rsidRPr="002E199D">
        <w:rPr>
          <w:rFonts w:cs="Arial"/>
          <w:lang w:val="de-DE"/>
        </w:rPr>
        <w:t xml:space="preserve"> beantragt (Anhang 1). Dieser wurde seitens der EU mit der Delegierten Verordnung (EU) 2019/379 (Anhang 1) genehmigt und ist für Projekte der Basisbildung mit einem Projektbeginn ab dem 24.07.2018 anzuwenden.</w:t>
      </w:r>
    </w:p>
    <w:p w14:paraId="54523E26" w14:textId="77777777" w:rsidR="0062776D" w:rsidRPr="002E199D" w:rsidRDefault="0062776D" w:rsidP="00EF0658">
      <w:pPr>
        <w:pStyle w:val="Listenabsatz"/>
        <w:rPr>
          <w:rFonts w:cs="Arial"/>
          <w:lang w:val="de-DE"/>
        </w:rPr>
      </w:pPr>
    </w:p>
    <w:p w14:paraId="722724E6" w14:textId="77777777" w:rsidR="006716FC" w:rsidRPr="002E199D" w:rsidRDefault="006716FC" w:rsidP="006716FC">
      <w:pPr>
        <w:rPr>
          <w:rFonts w:cs="Arial"/>
        </w:rPr>
      </w:pPr>
      <w:r w:rsidRPr="002E199D">
        <w:rPr>
          <w:rFonts w:cs="Arial"/>
          <w:b/>
          <w:bCs/>
        </w:rPr>
        <w:t xml:space="preserve">Allgemeine österreichische Rechtsgrundlagen, zu beachten in den jeweils gültigen Fassungen </w:t>
      </w:r>
    </w:p>
    <w:p w14:paraId="62BF7760"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Verordnung des Bundesministers für Finanzen über Allgemeine Rahmenrichtlinien für die Gewährung von Förderungen aus Bundesmitteln (ARR 2014) </w:t>
      </w:r>
    </w:p>
    <w:p w14:paraId="66538666"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Bundesgesetz über die Führung des Bundeshaushaltes (Bundeshaushaltsgesetz 2013 – BHG 2013) </w:t>
      </w:r>
    </w:p>
    <w:p w14:paraId="2D57DFCE"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Verordnung des Bundesministers für Finanzen über die Durchführung des Bundeshaushaltsgesetzes (Bundeshaushaltsverordnung 2013 – BHV 2013) </w:t>
      </w:r>
    </w:p>
    <w:p w14:paraId="1F31B921" w14:textId="77777777" w:rsidR="006716FC" w:rsidRPr="002E199D" w:rsidRDefault="006716FC" w:rsidP="006716FC">
      <w:pPr>
        <w:rPr>
          <w:rFonts w:cs="Arial"/>
        </w:rPr>
      </w:pPr>
      <w:r w:rsidRPr="002E199D">
        <w:rPr>
          <w:rFonts w:cs="Arial"/>
          <w:b/>
          <w:bCs/>
        </w:rPr>
        <w:t xml:space="preserve">Spezifische österreichische Rechtsgrundlagen betreffend die ESI-Fonds und den ESF </w:t>
      </w:r>
    </w:p>
    <w:p w14:paraId="5197F1EA"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Die Vereinbarung zwischen dem Bund und den Ländern gemäß Art. 15a B-VG über das Verwaltungs- und Kontrollsystem in Österreich für die EU-Strukturfonds in der Periode 2014-2020; </w:t>
      </w:r>
    </w:p>
    <w:p w14:paraId="4D28906C"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Die programmspezifischen Auswahlkriterien gemäß Beschluss des Begleitausschusses; </w:t>
      </w:r>
    </w:p>
    <w:p w14:paraId="28396716"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Das Dokument „Zuschussfähige Kosten im ESF“; </w:t>
      </w:r>
    </w:p>
    <w:p w14:paraId="3D348764" w14:textId="77777777" w:rsidR="006716FC" w:rsidRPr="002E199D" w:rsidRDefault="006716FC" w:rsidP="00B82D4C">
      <w:pPr>
        <w:pStyle w:val="Listenabsatz"/>
        <w:numPr>
          <w:ilvl w:val="0"/>
          <w:numId w:val="14"/>
        </w:numPr>
        <w:rPr>
          <w:rFonts w:cs="Arial"/>
          <w:lang w:val="de-DE"/>
        </w:rPr>
      </w:pPr>
      <w:r w:rsidRPr="002E199D">
        <w:rPr>
          <w:rFonts w:cs="Arial"/>
          <w:lang w:val="de-DE"/>
        </w:rPr>
        <w:t>Die Sonderrichtlinie des Bundesministerium</w:t>
      </w:r>
      <w:r w:rsidR="00A21C02" w:rsidRPr="002E199D">
        <w:rPr>
          <w:rFonts w:cs="Arial"/>
          <w:lang w:val="de-DE"/>
        </w:rPr>
        <w:t>s</w:t>
      </w:r>
      <w:r w:rsidRPr="002E199D">
        <w:rPr>
          <w:rFonts w:cs="Arial"/>
          <w:lang w:val="de-DE"/>
        </w:rPr>
        <w:t xml:space="preserve"> für Arbeit, Soziales und Konsumentenschutz zur Umsetzung von Vorhaben im Rahmen des Europäischen Sozialfonds (ESF) 2014-2020 in der jeweils geltenden Fassung; </w:t>
      </w:r>
    </w:p>
    <w:p w14:paraId="233ADD59"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Die Bestimmungen des Operationellen Programms „Beschäftigung Österreich 2014-2020“ in der jeweils gültigen Fassung sowie die daraus resultierenden Vorgaben des Begleitausschusses; </w:t>
      </w:r>
    </w:p>
    <w:p w14:paraId="244A66E4"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Die Grundsatzvereinbarung zwischen der Verwaltungsbehörde und den Zwischengeschalteten Stellen zur Übertragung von Aufgaben der Zwischengeschalteten Stellen </w:t>
      </w:r>
    </w:p>
    <w:p w14:paraId="5559FE36"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Die Beschreibung des Verwaltungs- und Kontrollsystems (VKS) </w:t>
      </w:r>
    </w:p>
    <w:p w14:paraId="787A3F19" w14:textId="77777777" w:rsidR="00FD54D2" w:rsidRPr="002E199D" w:rsidRDefault="00FD54D2">
      <w:pPr>
        <w:spacing w:before="0" w:after="200"/>
        <w:jc w:val="left"/>
        <w:rPr>
          <w:rFonts w:cs="Arial"/>
          <w:b/>
          <w:bCs/>
        </w:rPr>
      </w:pPr>
      <w:r w:rsidRPr="002E199D">
        <w:rPr>
          <w:rFonts w:cs="Arial"/>
          <w:b/>
          <w:bCs/>
        </w:rPr>
        <w:br w:type="page"/>
      </w:r>
    </w:p>
    <w:p w14:paraId="04D387FD" w14:textId="77777777" w:rsidR="006716FC" w:rsidRPr="002E199D" w:rsidRDefault="006716FC" w:rsidP="006716FC">
      <w:pPr>
        <w:rPr>
          <w:rFonts w:cs="Arial"/>
        </w:rPr>
      </w:pPr>
      <w:r w:rsidRPr="002E199D">
        <w:rPr>
          <w:rFonts w:cs="Arial"/>
          <w:b/>
          <w:bCs/>
        </w:rPr>
        <w:lastRenderedPageBreak/>
        <w:t>Außerdem sind zumindest folgende EU-</w:t>
      </w:r>
      <w:proofErr w:type="spellStart"/>
      <w:r w:rsidRPr="002E199D">
        <w:rPr>
          <w:rFonts w:cs="Arial"/>
          <w:b/>
          <w:bCs/>
        </w:rPr>
        <w:t>Guidances</w:t>
      </w:r>
      <w:proofErr w:type="spellEnd"/>
      <w:r w:rsidRPr="002E199D">
        <w:rPr>
          <w:rFonts w:cs="Arial"/>
          <w:b/>
          <w:bCs/>
        </w:rPr>
        <w:t xml:space="preserve"> zu berücksichtigen: </w:t>
      </w:r>
    </w:p>
    <w:p w14:paraId="4214A996" w14:textId="77777777" w:rsidR="006716FC" w:rsidRPr="002E199D" w:rsidRDefault="006716FC" w:rsidP="00B82D4C">
      <w:pPr>
        <w:pStyle w:val="Listenabsatz"/>
        <w:numPr>
          <w:ilvl w:val="0"/>
          <w:numId w:val="14"/>
        </w:numPr>
        <w:rPr>
          <w:rFonts w:cs="Arial"/>
          <w:lang w:val="de-DE"/>
        </w:rPr>
      </w:pPr>
      <w:proofErr w:type="spellStart"/>
      <w:r w:rsidRPr="002E199D">
        <w:rPr>
          <w:rFonts w:cs="Arial"/>
          <w:lang w:val="de-DE"/>
        </w:rPr>
        <w:t>Guidance</w:t>
      </w:r>
      <w:proofErr w:type="spellEnd"/>
      <w:r w:rsidRPr="002E199D">
        <w:rPr>
          <w:rFonts w:cs="Arial"/>
          <w:lang w:val="de-DE"/>
        </w:rPr>
        <w:t xml:space="preserve"> </w:t>
      </w:r>
      <w:proofErr w:type="spellStart"/>
      <w:r w:rsidRPr="002E199D">
        <w:rPr>
          <w:rFonts w:cs="Arial"/>
          <w:lang w:val="de-DE"/>
        </w:rPr>
        <w:t>for</w:t>
      </w:r>
      <w:proofErr w:type="spellEnd"/>
      <w:r w:rsidRPr="002E199D">
        <w:rPr>
          <w:rFonts w:cs="Arial"/>
          <w:lang w:val="de-DE"/>
        </w:rPr>
        <w:t xml:space="preserve"> Member States on Management </w:t>
      </w:r>
      <w:proofErr w:type="spellStart"/>
      <w:r w:rsidRPr="002E199D">
        <w:rPr>
          <w:rFonts w:cs="Arial"/>
          <w:lang w:val="de-DE"/>
        </w:rPr>
        <w:t>Verifications</w:t>
      </w:r>
      <w:proofErr w:type="spellEnd"/>
      <w:r w:rsidRPr="002E199D">
        <w:rPr>
          <w:rFonts w:cs="Arial"/>
          <w:lang w:val="de-DE"/>
        </w:rPr>
        <w:t xml:space="preserve"> (</w:t>
      </w:r>
      <w:proofErr w:type="spellStart"/>
      <w:r w:rsidRPr="002E199D">
        <w:rPr>
          <w:rFonts w:cs="Arial"/>
          <w:lang w:val="de-DE"/>
        </w:rPr>
        <w:t>Programming</w:t>
      </w:r>
      <w:proofErr w:type="spellEnd"/>
      <w:r w:rsidRPr="002E199D">
        <w:rPr>
          <w:rFonts w:cs="Arial"/>
          <w:lang w:val="de-DE"/>
        </w:rPr>
        <w:t xml:space="preserve"> </w:t>
      </w:r>
      <w:proofErr w:type="spellStart"/>
      <w:r w:rsidRPr="002E199D">
        <w:rPr>
          <w:rFonts w:cs="Arial"/>
          <w:lang w:val="de-DE"/>
        </w:rPr>
        <w:t>Period</w:t>
      </w:r>
      <w:proofErr w:type="spellEnd"/>
      <w:r w:rsidRPr="002E199D">
        <w:rPr>
          <w:rFonts w:cs="Arial"/>
          <w:lang w:val="de-DE"/>
        </w:rPr>
        <w:t xml:space="preserve"> 2014-2020)“ (EGESIF_14_0012_02 final) Leitfaden zur Bewertung des Betrugsrisikos und zu wirksamen und angemessenen Betrugsbekämpfungsmaßnahmen mitsamt den Anhängen </w:t>
      </w:r>
    </w:p>
    <w:p w14:paraId="2DBAAD92" w14:textId="77777777" w:rsidR="006716FC" w:rsidRPr="002E199D" w:rsidRDefault="006716FC" w:rsidP="00B82D4C">
      <w:pPr>
        <w:pStyle w:val="Listenabsatz"/>
        <w:numPr>
          <w:ilvl w:val="0"/>
          <w:numId w:val="14"/>
        </w:numPr>
        <w:rPr>
          <w:rFonts w:cs="Arial"/>
          <w:lang w:val="en-AU"/>
        </w:rPr>
      </w:pPr>
      <w:r w:rsidRPr="002E199D">
        <w:rPr>
          <w:rFonts w:cs="Arial"/>
          <w:lang w:val="en-AU"/>
        </w:rPr>
        <w:t xml:space="preserve">Guidance on Simplified Cost Options (SCOs): Flat rate financing, Standard scales of unit costs, Lump sums (under Articles 67 and 68 of Regulation (EU) No 1303/2013, Article 14(2) – (4) of Regulation (EU) No 1304/2013 and Article 19 of Regulation (EU) No 1299/2013)(EGESIF_14_0017-final </w:t>
      </w:r>
      <w:proofErr w:type="spellStart"/>
      <w:r w:rsidRPr="002E199D">
        <w:rPr>
          <w:rFonts w:cs="Arial"/>
          <w:lang w:val="en-AU"/>
        </w:rPr>
        <w:t>vom</w:t>
      </w:r>
      <w:proofErr w:type="spellEnd"/>
      <w:r w:rsidRPr="002E199D">
        <w:rPr>
          <w:rFonts w:cs="Arial"/>
          <w:lang w:val="en-AU"/>
        </w:rPr>
        <w:t xml:space="preserve"> 6. </w:t>
      </w:r>
      <w:proofErr w:type="spellStart"/>
      <w:r w:rsidRPr="002E199D">
        <w:rPr>
          <w:rFonts w:cs="Arial"/>
          <w:lang w:val="en-AU"/>
        </w:rPr>
        <w:t>Oktober</w:t>
      </w:r>
      <w:proofErr w:type="spellEnd"/>
      <w:r w:rsidRPr="002E199D">
        <w:rPr>
          <w:rFonts w:cs="Arial"/>
          <w:lang w:val="en-AU"/>
        </w:rPr>
        <w:t xml:space="preserve"> 2014) </w:t>
      </w:r>
    </w:p>
    <w:p w14:paraId="6DA177DA" w14:textId="77777777" w:rsidR="006716FC" w:rsidRPr="002E199D" w:rsidRDefault="006716FC" w:rsidP="00B82D4C">
      <w:pPr>
        <w:pStyle w:val="Listenabsatz"/>
        <w:numPr>
          <w:ilvl w:val="0"/>
          <w:numId w:val="14"/>
        </w:numPr>
        <w:rPr>
          <w:rFonts w:cs="Arial"/>
          <w:lang w:val="en-AU"/>
        </w:rPr>
      </w:pPr>
      <w:r w:rsidRPr="002E199D">
        <w:rPr>
          <w:rFonts w:cs="Arial"/>
          <w:lang w:val="en-AU"/>
        </w:rPr>
        <w:t xml:space="preserve">Public Procurement Guidance for Practitioners on the avoidance of common errors in ESI Funded projects (EGESIF_14-0030 </w:t>
      </w:r>
      <w:proofErr w:type="spellStart"/>
      <w:r w:rsidRPr="002E199D">
        <w:rPr>
          <w:rFonts w:cs="Arial"/>
          <w:lang w:val="en-AU"/>
        </w:rPr>
        <w:t>vom</w:t>
      </w:r>
      <w:proofErr w:type="spellEnd"/>
      <w:r w:rsidRPr="002E199D">
        <w:rPr>
          <w:rFonts w:cs="Arial"/>
          <w:lang w:val="en-AU"/>
        </w:rPr>
        <w:t xml:space="preserve"> 29. August 2014) </w:t>
      </w:r>
    </w:p>
    <w:p w14:paraId="667FE0C7" w14:textId="77777777" w:rsidR="006716FC" w:rsidRPr="002E199D" w:rsidRDefault="006716FC" w:rsidP="00B82D4C">
      <w:pPr>
        <w:pStyle w:val="Listenabsatz"/>
        <w:numPr>
          <w:ilvl w:val="0"/>
          <w:numId w:val="14"/>
        </w:numPr>
        <w:rPr>
          <w:rFonts w:cs="Arial"/>
          <w:lang w:val="en-AU"/>
        </w:rPr>
      </w:pPr>
      <w:r w:rsidRPr="002E199D">
        <w:rPr>
          <w:rFonts w:cs="Arial"/>
          <w:lang w:val="en-AU"/>
        </w:rPr>
        <w:t>The Programming Period 2014-2020 – MONITORING AND EVALUATION OF EUROPEAN COHESION POLICY</w:t>
      </w:r>
      <w:proofErr w:type="gramStart"/>
      <w:r w:rsidRPr="002E199D">
        <w:rPr>
          <w:rFonts w:cs="Arial"/>
          <w:lang w:val="en-AU"/>
        </w:rPr>
        <w:t>;</w:t>
      </w:r>
      <w:proofErr w:type="gramEnd"/>
      <w:r w:rsidRPr="002E199D">
        <w:rPr>
          <w:rFonts w:cs="Arial"/>
          <w:lang w:val="en-AU"/>
        </w:rPr>
        <w:t xml:space="preserve"> European Regional Development Fund, European Social Fund, Cohesion Fund. Guidance Document on Evaluation Plans. Terms of Reference for Impact Evaluations. Guidance on Quality Management of External Evaluations </w:t>
      </w:r>
    </w:p>
    <w:p w14:paraId="52DF126D" w14:textId="77777777" w:rsidR="006716FC" w:rsidRPr="002E199D" w:rsidRDefault="006716FC" w:rsidP="00B82D4C">
      <w:pPr>
        <w:pStyle w:val="Listenabsatz"/>
        <w:numPr>
          <w:ilvl w:val="0"/>
          <w:numId w:val="14"/>
        </w:numPr>
        <w:rPr>
          <w:rFonts w:cs="Arial"/>
          <w:lang w:val="en-AU"/>
        </w:rPr>
      </w:pPr>
      <w:r w:rsidRPr="002E199D">
        <w:rPr>
          <w:rFonts w:cs="Arial"/>
          <w:lang w:val="en-AU"/>
        </w:rPr>
        <w:t>Programming Period 2014-2020: Monitoring and Evaluation of European Cohesion Policy, European Social Fund. Guidance document. Annex D - Practical guidance on data collection and validation September 2015. (Based on the June 2015 version of t</w:t>
      </w:r>
      <w:r w:rsidR="005E5A56" w:rsidRPr="002E199D">
        <w:rPr>
          <w:rFonts w:cs="Arial"/>
          <w:lang w:val="en-AU"/>
        </w:rPr>
        <w:t>he Guidance document on Monitor</w:t>
      </w:r>
      <w:r w:rsidRPr="002E199D">
        <w:rPr>
          <w:rFonts w:cs="Arial"/>
          <w:lang w:val="en-AU"/>
        </w:rPr>
        <w:t xml:space="preserve">ing and Evaluation of European Cohesion Policy, European Social Fund) </w:t>
      </w:r>
    </w:p>
    <w:p w14:paraId="52D2BB29"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BESCHLUSS DER KOMMISSION vom 19.12.2013 zur Festlegung und Genehmigung der Leitlinien für die Festsetzung von Finanzkorrekturen, die die Kommission bei Verstößen gegen die Vorschriften für die Vergabe öffentlicher Aufträge auf von der EU im Rahmen der geteilten Mittelverwaltung finanzierte Ausgaben anwendet </w:t>
      </w:r>
    </w:p>
    <w:p w14:paraId="7962EC62" w14:textId="77777777" w:rsidR="006716FC" w:rsidRPr="002E199D" w:rsidRDefault="006716FC" w:rsidP="00B82D4C">
      <w:pPr>
        <w:pStyle w:val="Listenabsatz"/>
        <w:numPr>
          <w:ilvl w:val="0"/>
          <w:numId w:val="14"/>
        </w:numPr>
        <w:rPr>
          <w:rFonts w:cs="Arial"/>
          <w:lang w:val="de-DE"/>
        </w:rPr>
      </w:pPr>
      <w:r w:rsidRPr="002E199D">
        <w:rPr>
          <w:rFonts w:cs="Arial"/>
          <w:lang w:val="de-DE"/>
        </w:rPr>
        <w:t xml:space="preserve">Leitfaden für die Mitgliedstaaten „Verwaltungsprüfungen“ (Programmplanungszeitraum 2014-2020) – EGESIF_14-0012-02 final </w:t>
      </w:r>
    </w:p>
    <w:p w14:paraId="6313594B" w14:textId="77777777" w:rsidR="006716FC" w:rsidRPr="002E199D" w:rsidRDefault="00547D1F" w:rsidP="006716FC">
      <w:pPr>
        <w:rPr>
          <w:rFonts w:cs="Arial"/>
        </w:rPr>
      </w:pPr>
      <w:r w:rsidRPr="002E199D">
        <w:rPr>
          <w:rFonts w:cs="Arial"/>
          <w:b/>
          <w:bCs/>
        </w:rPr>
        <w:t>Zusätzlich</w:t>
      </w:r>
      <w:r w:rsidR="006716FC" w:rsidRPr="002E199D">
        <w:rPr>
          <w:rFonts w:cs="Arial"/>
          <w:b/>
          <w:bCs/>
        </w:rPr>
        <w:t xml:space="preserve"> ist folgende Vorgabe der Verwaltungsbehörde zu berücksichtigen: </w:t>
      </w:r>
    </w:p>
    <w:p w14:paraId="78558F73" w14:textId="5D3892D6" w:rsidR="006716FC" w:rsidRDefault="006716FC" w:rsidP="00B82D4C">
      <w:pPr>
        <w:pStyle w:val="Listenabsatz"/>
        <w:numPr>
          <w:ilvl w:val="0"/>
          <w:numId w:val="14"/>
        </w:numPr>
        <w:rPr>
          <w:rFonts w:cs="Arial"/>
          <w:lang w:val="de-DE"/>
        </w:rPr>
      </w:pPr>
      <w:r w:rsidRPr="002E199D">
        <w:rPr>
          <w:rFonts w:cs="Arial"/>
          <w:lang w:val="de-DE"/>
        </w:rPr>
        <w:t xml:space="preserve">Definition der gemeinsamen ESF-Indikatoren in der Programmperiode 2014 – 2020 </w:t>
      </w:r>
    </w:p>
    <w:p w14:paraId="5E661008" w14:textId="0CACEAC7" w:rsidR="006A0810" w:rsidRPr="006A0810" w:rsidRDefault="006A0810" w:rsidP="00B82D4C">
      <w:pPr>
        <w:pStyle w:val="Listenabsatz"/>
        <w:numPr>
          <w:ilvl w:val="0"/>
          <w:numId w:val="14"/>
        </w:numPr>
        <w:rPr>
          <w:rFonts w:cs="Arial"/>
          <w:highlight w:val="lightGray"/>
          <w:lang w:val="de-DE"/>
        </w:rPr>
      </w:pPr>
      <w:r w:rsidRPr="006A0810">
        <w:rPr>
          <w:rFonts w:cs="Arial"/>
          <w:highlight w:val="lightGray"/>
          <w:lang w:val="de-DE"/>
        </w:rPr>
        <w:t xml:space="preserve">Gegenständliches FLC-Handbuch </w:t>
      </w:r>
      <w:proofErr w:type="spellStart"/>
      <w:r w:rsidRPr="006A0810">
        <w:rPr>
          <w:rFonts w:cs="Arial"/>
          <w:highlight w:val="lightGray"/>
          <w:lang w:val="de-DE"/>
        </w:rPr>
        <w:t>idgF</w:t>
      </w:r>
      <w:proofErr w:type="spellEnd"/>
    </w:p>
    <w:p w14:paraId="056D1CA0" w14:textId="5E2F9E21" w:rsidR="006716FC" w:rsidRDefault="006716FC" w:rsidP="006716FC">
      <w:pPr>
        <w:rPr>
          <w:rFonts w:cs="Arial"/>
        </w:rPr>
      </w:pPr>
      <w:r w:rsidRPr="002E199D">
        <w:rPr>
          <w:rFonts w:cs="Arial"/>
        </w:rPr>
        <w:t xml:space="preserve">Es liegen nicht alle zu beachtenden </w:t>
      </w:r>
      <w:proofErr w:type="spellStart"/>
      <w:r w:rsidRPr="002E199D">
        <w:rPr>
          <w:rFonts w:cs="Arial"/>
        </w:rPr>
        <w:t>Guidances</w:t>
      </w:r>
      <w:proofErr w:type="spellEnd"/>
      <w:r w:rsidRPr="002E199D">
        <w:rPr>
          <w:rFonts w:cs="Arial"/>
        </w:rPr>
        <w:t xml:space="preserve"> in deutscher Übersetzung vor, jedenfalls ist aber ein englischer Text vorhanden. Sollte die deutsche Übersetzung von der englischen Version inhaltlich abweichen, so gilt die englische Publikation. </w:t>
      </w:r>
    </w:p>
    <w:p w14:paraId="1AD2F227" w14:textId="29D67B7C" w:rsidR="006A0810" w:rsidRPr="00E9483A" w:rsidRDefault="006A0810" w:rsidP="006A0810">
      <w:pPr>
        <w:rPr>
          <w:lang w:val="de-AT"/>
        </w:rPr>
      </w:pPr>
      <w:r w:rsidRPr="006A0810">
        <w:rPr>
          <w:highlight w:val="lightGray"/>
          <w:lang w:val="de-AT"/>
        </w:rPr>
        <w:t xml:space="preserve">Das Handbuch wird von der Verwaltungsbehörde für die neue Programmperiode 2014-2020 in Kraft gesetzt und ist erstmalig ab </w:t>
      </w:r>
      <w:r w:rsidRPr="006A0810">
        <w:rPr>
          <w:highlight w:val="lightGray"/>
          <w:lang w:val="de-AT"/>
        </w:rPr>
        <w:t>24.07.2018</w:t>
      </w:r>
      <w:r w:rsidRPr="006A0810">
        <w:rPr>
          <w:highlight w:val="lightGray"/>
          <w:lang w:val="de-AT"/>
        </w:rPr>
        <w:t xml:space="preserve"> anzuwenden. Änderungen werden auf der ersten Seite des Handbuches angegeben. Die nachfolgende Grafik und das Beispiel sollen die Anwendung von neu veröffentlichten Fassungen darstellen:</w:t>
      </w:r>
    </w:p>
    <w:p w14:paraId="29A08BAD" w14:textId="77777777" w:rsidR="006A0810" w:rsidRPr="00E9483A" w:rsidRDefault="006A0810" w:rsidP="006A0810">
      <w:pPr>
        <w:jc w:val="center"/>
        <w:rPr>
          <w:lang w:val="de-AT"/>
        </w:rPr>
      </w:pPr>
      <w:r w:rsidRPr="00E9483A">
        <w:rPr>
          <w:noProof/>
          <w:lang w:val="de-AT" w:eastAsia="de-AT"/>
        </w:rPr>
        <w:drawing>
          <wp:inline distT="0" distB="0" distL="0" distR="0" wp14:anchorId="1FA45848" wp14:editId="2ADCC02E">
            <wp:extent cx="3276600" cy="1345335"/>
            <wp:effectExtent l="0" t="0" r="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307689" cy="1358100"/>
                    </a:xfrm>
                    <a:prstGeom prst="rect">
                      <a:avLst/>
                    </a:prstGeom>
                  </pic:spPr>
                </pic:pic>
              </a:graphicData>
            </a:graphic>
          </wp:inline>
        </w:drawing>
      </w:r>
    </w:p>
    <w:p w14:paraId="0F1B2698" w14:textId="00506711" w:rsidR="006A0810" w:rsidRPr="00E9483A" w:rsidRDefault="006A0810" w:rsidP="006A0810">
      <w:pPr>
        <w:jc w:val="left"/>
        <w:rPr>
          <w:lang w:val="de-AT"/>
        </w:rPr>
      </w:pPr>
      <w:r w:rsidRPr="006A0810">
        <w:rPr>
          <w:b/>
          <w:highlight w:val="lightGray"/>
          <w:lang w:val="de-AT"/>
        </w:rPr>
        <w:lastRenderedPageBreak/>
        <w:t>Erklärung:</w:t>
      </w:r>
      <w:r w:rsidRPr="006A0810">
        <w:rPr>
          <w:highlight w:val="lightGray"/>
          <w:lang w:val="de-AT"/>
        </w:rPr>
        <w:t xml:space="preserve"> Das am 14.02.2017 veröffentlichte Handbuch ist für alle Abrechnungen, die danach eingereicht werden </w:t>
      </w:r>
      <w:r>
        <w:rPr>
          <w:highlight w:val="lightGray"/>
          <w:lang w:val="de-AT"/>
        </w:rPr>
        <w:t xml:space="preserve">grundsätzlich </w:t>
      </w:r>
      <w:r w:rsidRPr="006A0810">
        <w:rPr>
          <w:highlight w:val="lightGray"/>
          <w:lang w:val="de-AT"/>
        </w:rPr>
        <w:t>vollumfänglich gültig. Bei Abgabe des Abrechnungsberichtes zum Stichtag 31.03.2017 sind die Ausgaben also auf Basis des am 14.02.2017 veröffentlichten Handbuchs abzurechnen und zu prüfen. Entsprechen Ausgaben, die vor dem 14.02.2017 getätigt wurden, nicht den Nachweispflichten des neuen Handbuchs, so ist von der FLC eine Empfehlung zur Umsetzung der neuen Vorgaben auszusprechen. Bei Ausgaben, die nach dem 14.02.2017 getätigt wurden, sind von der FLC Korrekturen gemäß den neuen Vorgaben durchzuführen.</w:t>
      </w:r>
      <w:r w:rsidRPr="006A0810">
        <w:rPr>
          <w:highlight w:val="lightGray"/>
          <w:lang w:val="de-AT"/>
        </w:rPr>
        <w:t xml:space="preserve"> Erleichterungen, welche im Handbuch vom 14.02.2017 aufgenommen wurden, können auch für Ausgaben angewendet werden, die vor dem 14.02.2017 getätigt wurden.</w:t>
      </w:r>
    </w:p>
    <w:p w14:paraId="554A313F" w14:textId="77777777" w:rsidR="006A0810" w:rsidRPr="002E199D" w:rsidRDefault="006A0810" w:rsidP="006716FC">
      <w:pPr>
        <w:rPr>
          <w:rFonts w:cs="Arial"/>
        </w:rPr>
      </w:pPr>
    </w:p>
    <w:p w14:paraId="45EFE4B1" w14:textId="77777777" w:rsidR="00960506" w:rsidRPr="002E199D" w:rsidRDefault="00960506">
      <w:pPr>
        <w:spacing w:before="0" w:after="200"/>
        <w:jc w:val="left"/>
        <w:rPr>
          <w:rFonts w:cs="Arial"/>
          <w:b/>
        </w:rPr>
      </w:pPr>
      <w:bookmarkStart w:id="10" w:name="_Toc8208571"/>
      <w:r w:rsidRPr="002E199D">
        <w:rPr>
          <w:rFonts w:cs="Arial"/>
          <w:b/>
        </w:rPr>
        <w:br w:type="page"/>
      </w:r>
    </w:p>
    <w:p w14:paraId="1F25277B" w14:textId="77777777" w:rsidR="006716FC" w:rsidRPr="002E199D" w:rsidRDefault="00C34510" w:rsidP="006716FC">
      <w:pPr>
        <w:rPr>
          <w:rFonts w:cs="Arial"/>
          <w:b/>
        </w:rPr>
      </w:pPr>
      <w:r w:rsidRPr="002E199D">
        <w:rPr>
          <w:rFonts w:cs="Arial"/>
          <w:b/>
        </w:rPr>
        <w:lastRenderedPageBreak/>
        <w:t xml:space="preserve">Spezielle Rechtsgrundlagen für ESF-Projekte für den Bereich Basisbildung </w:t>
      </w:r>
      <w:bookmarkEnd w:id="10"/>
    </w:p>
    <w:p w14:paraId="6F68509A" w14:textId="77777777" w:rsidR="00B442CB" w:rsidRPr="002E199D" w:rsidRDefault="00B442CB" w:rsidP="00AF1223">
      <w:pPr>
        <w:pStyle w:val="Listenabsatz"/>
        <w:numPr>
          <w:ilvl w:val="0"/>
          <w:numId w:val="14"/>
        </w:numPr>
        <w:spacing w:before="0" w:after="200"/>
        <w:rPr>
          <w:lang w:val="de-DE"/>
        </w:rPr>
      </w:pPr>
      <w:r w:rsidRPr="002E199D">
        <w:rPr>
          <w:lang w:val="de-DE"/>
        </w:rPr>
        <w:t xml:space="preserve">Die </w:t>
      </w:r>
      <w:r w:rsidRPr="002E199D">
        <w:rPr>
          <w:u w:val="single"/>
          <w:lang w:val="de-DE"/>
        </w:rPr>
        <w:t>Vereinbarung nach Artikel 15a Bundesverfassungsgesetz</w:t>
      </w:r>
      <w:r w:rsidRPr="002E199D">
        <w:rPr>
          <w:lang w:val="de-DE"/>
        </w:rPr>
        <w:t xml:space="preserve"> zwischen dem Bund und den Ländern über die Förderung von Bildungsmaßnahmen im Bereich Basisbildung sowie von Bildungsmaßnahmen zum Nachholen des Pflichtschulabschlusses für die Jahre 2018-2021.</w:t>
      </w:r>
    </w:p>
    <w:p w14:paraId="0FE9299F" w14:textId="77777777" w:rsidR="00B442CB" w:rsidRPr="002E199D" w:rsidRDefault="00B442CB" w:rsidP="00AF1223">
      <w:pPr>
        <w:pStyle w:val="Listenabsatz"/>
        <w:numPr>
          <w:ilvl w:val="0"/>
          <w:numId w:val="14"/>
        </w:numPr>
        <w:spacing w:before="0" w:after="200"/>
        <w:rPr>
          <w:rFonts w:cs="Arial"/>
          <w:lang w:val="de-DE"/>
        </w:rPr>
      </w:pPr>
      <w:r w:rsidRPr="002E199D">
        <w:rPr>
          <w:rFonts w:cs="Arial"/>
          <w:lang w:val="de-DE"/>
        </w:rPr>
        <w:t xml:space="preserve">Durch die ZWIST werden </w:t>
      </w:r>
      <w:r w:rsidRPr="002E199D">
        <w:rPr>
          <w:rFonts w:cs="Arial"/>
          <w:u w:val="single"/>
          <w:lang w:val="de-DE"/>
        </w:rPr>
        <w:t>Aufrufe (Calls)</w:t>
      </w:r>
      <w:r w:rsidRPr="002E199D">
        <w:rPr>
          <w:rFonts w:cs="Arial"/>
          <w:lang w:val="de-DE"/>
        </w:rPr>
        <w:t xml:space="preserve"> auf der Homepage der ZWIST sowie der ESF-Verwaltungsbehörde veröffentlicht. Darin sind die Grundlagen für die Teilnahme am jeweiligen Förderprogramm festgelegt.</w:t>
      </w:r>
    </w:p>
    <w:p w14:paraId="7EEE6E08" w14:textId="77777777" w:rsidR="00B442CB" w:rsidRPr="002E199D" w:rsidRDefault="00B442CB" w:rsidP="00960506">
      <w:pPr>
        <w:pStyle w:val="Listenabsatz"/>
        <w:numPr>
          <w:ilvl w:val="0"/>
          <w:numId w:val="14"/>
        </w:numPr>
        <w:spacing w:before="0" w:after="200"/>
        <w:rPr>
          <w:rFonts w:cs="Arial"/>
          <w:lang w:val="de-DE"/>
        </w:rPr>
      </w:pPr>
      <w:r w:rsidRPr="002E199D">
        <w:rPr>
          <w:rFonts w:cs="Arial"/>
          <w:lang w:val="de-DE"/>
        </w:rPr>
        <w:t xml:space="preserve">Voraussetzung für die Teilnahme am Aufruf zur Abgabe von Förderansuchen für Projekte der Basisbildung der ZWIST ist die erfolgreiche </w:t>
      </w:r>
      <w:r w:rsidRPr="002E199D">
        <w:rPr>
          <w:rFonts w:cs="Arial"/>
          <w:u w:val="single"/>
          <w:lang w:val="de-DE"/>
        </w:rPr>
        <w:t>Akkreditierung von Basisbildungsangeboten</w:t>
      </w:r>
      <w:r w:rsidRPr="002E199D">
        <w:rPr>
          <w:rFonts w:cs="Arial"/>
          <w:lang w:val="de-DE"/>
        </w:rPr>
        <w:t xml:space="preserve"> (Bildungsmaßnahmen) durch die Akkreditierungsgruppe der Initiative Erwachsenenbildung des BMBWF. Die Akkreditierung von Angeboten erfolgt auf Grundlage des Dokuments „</w:t>
      </w:r>
      <w:r w:rsidRPr="002E199D">
        <w:rPr>
          <w:rFonts w:cs="Arial"/>
          <w:u w:val="single"/>
          <w:lang w:val="de-DE"/>
        </w:rPr>
        <w:t>Programmplanungsdokument 2018-2021</w:t>
      </w:r>
      <w:r w:rsidRPr="002E199D">
        <w:rPr>
          <w:rFonts w:cs="Arial"/>
          <w:lang w:val="de-DE"/>
        </w:rPr>
        <w:t>“ (Anhang 2)</w:t>
      </w:r>
      <w:r w:rsidR="008F4F3A" w:rsidRPr="002E199D">
        <w:rPr>
          <w:rFonts w:cs="Arial"/>
          <w:lang w:val="de-DE"/>
        </w:rPr>
        <w:t xml:space="preserve"> in der jeweils geltenden Fassung</w:t>
      </w:r>
      <w:r w:rsidRPr="002E199D">
        <w:rPr>
          <w:rFonts w:cs="Arial"/>
          <w:lang w:val="de-DE"/>
        </w:rPr>
        <w:t xml:space="preserve">. Die erfolgreiche Akkreditierung stellt sicher, dass das geforderte Qualitätsniveau erreicht ist. </w:t>
      </w:r>
    </w:p>
    <w:p w14:paraId="1C002EBB" w14:textId="77777777" w:rsidR="00B442CB" w:rsidRPr="002E199D" w:rsidRDefault="00B442CB" w:rsidP="00960506">
      <w:pPr>
        <w:pStyle w:val="Listenabsatz"/>
        <w:numPr>
          <w:ilvl w:val="0"/>
          <w:numId w:val="14"/>
        </w:numPr>
        <w:spacing w:before="0" w:after="200"/>
        <w:rPr>
          <w:rFonts w:cs="Arial"/>
          <w:lang w:val="de-DE"/>
        </w:rPr>
      </w:pPr>
      <w:r w:rsidRPr="002E199D">
        <w:rPr>
          <w:rFonts w:cs="Arial"/>
          <w:lang w:val="de-DE"/>
        </w:rPr>
        <w:t>Nach Abgabe und Prüfung der Förderanträge werden Förderungsverträge zwischen der ZWIST und den Projektträgern (Begünstigte) geschlossen.</w:t>
      </w:r>
    </w:p>
    <w:p w14:paraId="4E0D7F4B" w14:textId="77777777" w:rsidR="00B442CB" w:rsidRPr="002E199D" w:rsidRDefault="00B442CB" w:rsidP="006716FC">
      <w:pPr>
        <w:rPr>
          <w:rFonts w:cs="Arial"/>
        </w:rPr>
      </w:pPr>
    </w:p>
    <w:p w14:paraId="76D94565" w14:textId="77777777" w:rsidR="0082124D" w:rsidRPr="002E199D" w:rsidRDefault="0082124D">
      <w:pPr>
        <w:spacing w:before="0" w:after="200"/>
      </w:pPr>
      <w:r w:rsidRPr="002E199D">
        <w:br w:type="page"/>
      </w:r>
    </w:p>
    <w:p w14:paraId="08483C24" w14:textId="77777777" w:rsidR="0082124D" w:rsidRPr="002E199D" w:rsidRDefault="0082124D" w:rsidP="0082124D">
      <w:pPr>
        <w:pStyle w:val="berschrift1"/>
      </w:pPr>
      <w:bookmarkStart w:id="11" w:name="_Toc74804044"/>
      <w:r w:rsidRPr="002E199D">
        <w:lastRenderedPageBreak/>
        <w:t xml:space="preserve">Verwaltungsprüfungen: </w:t>
      </w:r>
      <w:r w:rsidR="004C6C8D" w:rsidRPr="002E199D">
        <w:t>Organisation des Prüfungsprozesses</w:t>
      </w:r>
      <w:bookmarkEnd w:id="11"/>
    </w:p>
    <w:p w14:paraId="5637DBB6" w14:textId="77777777" w:rsidR="0082124D" w:rsidRPr="002E199D" w:rsidRDefault="00573F7D" w:rsidP="0082124D">
      <w:pPr>
        <w:pStyle w:val="berschrift2"/>
      </w:pPr>
      <w:bookmarkStart w:id="12" w:name="_Toc74804045"/>
      <w:r w:rsidRPr="002E199D">
        <w:t>Wer führt welche Prüfungen durch?</w:t>
      </w:r>
      <w:bookmarkEnd w:id="12"/>
    </w:p>
    <w:p w14:paraId="37F4BC85" w14:textId="648A8321" w:rsidR="0091002B" w:rsidRPr="002E199D" w:rsidRDefault="009277FE" w:rsidP="0082124D">
      <w:pPr>
        <w:rPr>
          <w:u w:val="single"/>
        </w:rPr>
      </w:pPr>
      <w:r w:rsidRPr="002E199D">
        <w:t xml:space="preserve">Durch die </w:t>
      </w:r>
      <w:r w:rsidRPr="002E199D">
        <w:rPr>
          <w:u w:val="single"/>
        </w:rPr>
        <w:t>FLC</w:t>
      </w:r>
      <w:r w:rsidRPr="002E199D">
        <w:t xml:space="preserve"> finde</w:t>
      </w:r>
      <w:r w:rsidR="0055261D" w:rsidRPr="002E199D">
        <w:t>n</w:t>
      </w:r>
      <w:r w:rsidRPr="002E199D">
        <w:t xml:space="preserve"> </w:t>
      </w:r>
    </w:p>
    <w:p w14:paraId="42F10745" w14:textId="77777777" w:rsidR="009277FE" w:rsidRPr="002E199D" w:rsidRDefault="009277FE" w:rsidP="00B82D4C">
      <w:pPr>
        <w:pStyle w:val="Listenabsatz"/>
        <w:numPr>
          <w:ilvl w:val="0"/>
          <w:numId w:val="15"/>
        </w:numPr>
        <w:rPr>
          <w:lang w:val="de-DE"/>
        </w:rPr>
      </w:pPr>
      <w:r w:rsidRPr="002E199D">
        <w:rPr>
          <w:lang w:val="de-DE"/>
        </w:rPr>
        <w:t>eine Prüfung der vertraglichen Grundlagen</w:t>
      </w:r>
      <w:r w:rsidR="00573F7D" w:rsidRPr="002E199D">
        <w:rPr>
          <w:lang w:val="de-DE"/>
        </w:rPr>
        <w:t xml:space="preserve"> (Kapitel </w:t>
      </w:r>
      <w:r w:rsidR="00CA1EA1" w:rsidRPr="002E199D">
        <w:rPr>
          <w:lang w:val="de-DE"/>
        </w:rPr>
        <w:t>3</w:t>
      </w:r>
      <w:r w:rsidR="00573F7D" w:rsidRPr="002E199D">
        <w:rPr>
          <w:lang w:val="de-DE"/>
        </w:rPr>
        <w:t>.</w:t>
      </w:r>
      <w:r w:rsidR="00CA1EA1" w:rsidRPr="002E199D">
        <w:rPr>
          <w:lang w:val="de-DE"/>
        </w:rPr>
        <w:t>1</w:t>
      </w:r>
      <w:r w:rsidR="00573F7D" w:rsidRPr="002E199D">
        <w:rPr>
          <w:lang w:val="de-DE"/>
        </w:rPr>
        <w:t>)</w:t>
      </w:r>
      <w:r w:rsidR="000469ED" w:rsidRPr="002E199D">
        <w:rPr>
          <w:lang w:val="de-DE"/>
        </w:rPr>
        <w:t>,</w:t>
      </w:r>
    </w:p>
    <w:p w14:paraId="33B0AA73" w14:textId="77777777" w:rsidR="009277FE" w:rsidRPr="002E199D" w:rsidRDefault="009277FE" w:rsidP="00B82D4C">
      <w:pPr>
        <w:pStyle w:val="Listenabsatz"/>
        <w:numPr>
          <w:ilvl w:val="0"/>
          <w:numId w:val="15"/>
        </w:numPr>
        <w:rPr>
          <w:lang w:val="de-DE"/>
        </w:rPr>
      </w:pPr>
      <w:r w:rsidRPr="002E199D">
        <w:rPr>
          <w:lang w:val="de-DE"/>
        </w:rPr>
        <w:t>eine Prüfung der Abrechnung auf Basis der</w:t>
      </w:r>
      <w:r w:rsidR="000469ED" w:rsidRPr="002E199D">
        <w:rPr>
          <w:lang w:val="de-DE"/>
        </w:rPr>
        <w:t xml:space="preserve"> Standardeinheitskosten als Stichprobenprüfung on </w:t>
      </w:r>
      <w:proofErr w:type="spellStart"/>
      <w:r w:rsidR="000469ED" w:rsidRPr="002E199D">
        <w:rPr>
          <w:lang w:val="de-DE"/>
        </w:rPr>
        <w:t>the</w:t>
      </w:r>
      <w:proofErr w:type="spellEnd"/>
      <w:r w:rsidR="000469ED" w:rsidRPr="002E199D">
        <w:rPr>
          <w:lang w:val="de-DE"/>
        </w:rPr>
        <w:t xml:space="preserve"> </w:t>
      </w:r>
      <w:proofErr w:type="spellStart"/>
      <w:r w:rsidR="000469ED" w:rsidRPr="002E199D">
        <w:rPr>
          <w:lang w:val="de-DE"/>
        </w:rPr>
        <w:t>desk</w:t>
      </w:r>
      <w:proofErr w:type="spellEnd"/>
      <w:r w:rsidR="000469ED" w:rsidRPr="002E199D">
        <w:rPr>
          <w:lang w:val="de-DE"/>
        </w:rPr>
        <w:t xml:space="preserve"> </w:t>
      </w:r>
      <w:r w:rsidR="00573F7D" w:rsidRPr="002E199D">
        <w:rPr>
          <w:lang w:val="de-DE"/>
        </w:rPr>
        <w:t>(Kapitel</w:t>
      </w:r>
      <w:r w:rsidR="005751A6" w:rsidRPr="002E199D">
        <w:rPr>
          <w:lang w:val="de-DE"/>
        </w:rPr>
        <w:t xml:space="preserve"> </w:t>
      </w:r>
      <w:r w:rsidR="00573F7D" w:rsidRPr="002E199D">
        <w:rPr>
          <w:lang w:val="de-DE"/>
        </w:rPr>
        <w:t>3.</w:t>
      </w:r>
      <w:r w:rsidR="005751A6" w:rsidRPr="002E199D">
        <w:rPr>
          <w:lang w:val="de-DE"/>
        </w:rPr>
        <w:t>2 – 3.8</w:t>
      </w:r>
      <w:r w:rsidRPr="002E199D">
        <w:rPr>
          <w:lang w:val="de-DE"/>
        </w:rPr>
        <w:t>)</w:t>
      </w:r>
      <w:r w:rsidR="000469ED" w:rsidRPr="002E199D">
        <w:rPr>
          <w:lang w:val="de-DE"/>
        </w:rPr>
        <w:t xml:space="preserve"> und</w:t>
      </w:r>
    </w:p>
    <w:p w14:paraId="1B87C317" w14:textId="77777777" w:rsidR="000469ED" w:rsidRPr="002E199D" w:rsidRDefault="000469ED" w:rsidP="00B82D4C">
      <w:pPr>
        <w:pStyle w:val="Listenabsatz"/>
        <w:numPr>
          <w:ilvl w:val="0"/>
          <w:numId w:val="15"/>
        </w:numPr>
        <w:rPr>
          <w:lang w:val="de-DE"/>
        </w:rPr>
      </w:pPr>
      <w:r w:rsidRPr="002E199D">
        <w:rPr>
          <w:lang w:val="de-DE"/>
        </w:rPr>
        <w:t>für jeden Begünstigten eine einmalige Vor</w:t>
      </w:r>
      <w:r w:rsidR="007C6703" w:rsidRPr="002E199D">
        <w:rPr>
          <w:lang w:val="de-DE"/>
        </w:rPr>
        <w:t>-</w:t>
      </w:r>
      <w:r w:rsidRPr="002E199D">
        <w:rPr>
          <w:lang w:val="de-DE"/>
        </w:rPr>
        <w:t>Ort</w:t>
      </w:r>
      <w:r w:rsidR="007C6703" w:rsidRPr="002E199D">
        <w:rPr>
          <w:lang w:val="de-DE"/>
        </w:rPr>
        <w:t>-</w:t>
      </w:r>
      <w:r w:rsidRPr="002E199D">
        <w:rPr>
          <w:lang w:val="de-DE"/>
        </w:rPr>
        <w:t>Kontrolle während der Projektlaufzeit (Kapitel 4)</w:t>
      </w:r>
    </w:p>
    <w:p w14:paraId="4253FD81" w14:textId="77777777" w:rsidR="009277FE" w:rsidRPr="002E199D" w:rsidRDefault="009277FE" w:rsidP="009277FE">
      <w:r w:rsidRPr="002E199D">
        <w:t>statt.</w:t>
      </w:r>
    </w:p>
    <w:p w14:paraId="2B3127E3" w14:textId="77777777" w:rsidR="00BD7DBC" w:rsidRPr="002E199D" w:rsidRDefault="009277FE" w:rsidP="0082124D">
      <w:r w:rsidRPr="002E199D">
        <w:t xml:space="preserve">Durch die </w:t>
      </w:r>
      <w:r w:rsidRPr="002E199D">
        <w:rPr>
          <w:u w:val="single"/>
        </w:rPr>
        <w:t xml:space="preserve">ZWIST </w:t>
      </w:r>
      <w:r w:rsidRPr="002E199D">
        <w:t>finde</w:t>
      </w:r>
      <w:r w:rsidR="0055261D" w:rsidRPr="002E199D">
        <w:t>n</w:t>
      </w:r>
    </w:p>
    <w:p w14:paraId="17D40A21" w14:textId="77777777" w:rsidR="00960506" w:rsidRPr="002E199D" w:rsidRDefault="00960506" w:rsidP="00960506">
      <w:pPr>
        <w:pStyle w:val="Listenabsatz"/>
        <w:numPr>
          <w:ilvl w:val="0"/>
          <w:numId w:val="16"/>
        </w:numPr>
        <w:rPr>
          <w:lang w:val="de-AT"/>
        </w:rPr>
      </w:pPr>
      <w:r w:rsidRPr="002E199D">
        <w:rPr>
          <w:lang w:val="de-AT"/>
        </w:rPr>
        <w:t xml:space="preserve">die Prüfung der Erfüllung der Indikatoren gemäß Anhang 1 der VO (EU) 1304/2013 (Monitoring) </w:t>
      </w:r>
    </w:p>
    <w:p w14:paraId="3C956596" w14:textId="77777777" w:rsidR="00960506" w:rsidRPr="002E199D" w:rsidRDefault="00960506" w:rsidP="00960506">
      <w:pPr>
        <w:pStyle w:val="Listenabsatz"/>
        <w:numPr>
          <w:ilvl w:val="0"/>
          <w:numId w:val="16"/>
        </w:numPr>
        <w:rPr>
          <w:lang w:val="de-AT"/>
        </w:rPr>
      </w:pPr>
      <w:r w:rsidRPr="002E199D">
        <w:rPr>
          <w:lang w:val="de-AT"/>
        </w:rPr>
        <w:t xml:space="preserve">die Prüfung der Nachakkreditierung zur Sicherstellung der vereinbarten Qualität des Bildungsangebotes </w:t>
      </w:r>
    </w:p>
    <w:p w14:paraId="4A66FDEA" w14:textId="10529D64" w:rsidR="00960506" w:rsidRPr="002E199D" w:rsidRDefault="00960506" w:rsidP="00960506">
      <w:pPr>
        <w:pStyle w:val="Listenabsatz"/>
        <w:numPr>
          <w:ilvl w:val="0"/>
          <w:numId w:val="16"/>
        </w:numPr>
        <w:rPr>
          <w:lang w:val="de-AT"/>
        </w:rPr>
      </w:pPr>
      <w:r w:rsidRPr="002E199D">
        <w:rPr>
          <w:lang w:val="de-AT"/>
        </w:rPr>
        <w:t xml:space="preserve">die Prüfung und Genehmigung von Änderungsanträgen der Begünstigten in finanzieller </w:t>
      </w:r>
      <w:r w:rsidR="006B5174" w:rsidRPr="002E199D">
        <w:rPr>
          <w:lang w:val="de-AT"/>
        </w:rPr>
        <w:t xml:space="preserve">(quantitativer) </w:t>
      </w:r>
      <w:r w:rsidRPr="002E199D">
        <w:rPr>
          <w:lang w:val="de-AT"/>
        </w:rPr>
        <w:t xml:space="preserve">und </w:t>
      </w:r>
      <w:r w:rsidR="006B5174" w:rsidRPr="002E199D">
        <w:rPr>
          <w:lang w:val="de-AT"/>
        </w:rPr>
        <w:t xml:space="preserve">qualitativer </w:t>
      </w:r>
      <w:r w:rsidRPr="002E199D">
        <w:rPr>
          <w:lang w:val="de-AT"/>
        </w:rPr>
        <w:t>Hinsicht</w:t>
      </w:r>
    </w:p>
    <w:p w14:paraId="6C27CC5A" w14:textId="1F44174A" w:rsidR="00960506" w:rsidRPr="002E199D" w:rsidRDefault="00960506" w:rsidP="00960506">
      <w:pPr>
        <w:pStyle w:val="Listenabsatz"/>
        <w:numPr>
          <w:ilvl w:val="0"/>
          <w:numId w:val="16"/>
        </w:numPr>
        <w:rPr>
          <w:lang w:val="de-AT"/>
        </w:rPr>
      </w:pPr>
      <w:r w:rsidRPr="002E199D">
        <w:rPr>
          <w:lang w:val="de-AT"/>
        </w:rPr>
        <w:t>die Prüfung der Projektleistung und</w:t>
      </w:r>
      <w:r w:rsidR="009F19DE" w:rsidRPr="002E199D">
        <w:rPr>
          <w:lang w:val="de-AT"/>
        </w:rPr>
        <w:t xml:space="preserve"> </w:t>
      </w:r>
      <w:r w:rsidRPr="002E199D">
        <w:rPr>
          <w:lang w:val="de-AT"/>
        </w:rPr>
        <w:t>-qualität (durch Vor</w:t>
      </w:r>
      <w:r w:rsidR="00075562" w:rsidRPr="002E199D">
        <w:rPr>
          <w:lang w:val="de-AT"/>
        </w:rPr>
        <w:t>-</w:t>
      </w:r>
      <w:r w:rsidRPr="002E199D">
        <w:rPr>
          <w:lang w:val="de-AT"/>
        </w:rPr>
        <w:t>Ort</w:t>
      </w:r>
      <w:r w:rsidR="00075562" w:rsidRPr="002E199D">
        <w:rPr>
          <w:lang w:val="de-AT"/>
        </w:rPr>
        <w:t>-</w:t>
      </w:r>
      <w:r w:rsidRPr="002E199D">
        <w:rPr>
          <w:lang w:val="de-AT"/>
        </w:rPr>
        <w:t>Projektbesuche) und</w:t>
      </w:r>
    </w:p>
    <w:p w14:paraId="4DD78A70" w14:textId="77777777" w:rsidR="00960506" w:rsidRPr="002E199D" w:rsidRDefault="00960506" w:rsidP="00960506">
      <w:pPr>
        <w:pStyle w:val="Listenabsatz"/>
        <w:numPr>
          <w:ilvl w:val="0"/>
          <w:numId w:val="16"/>
        </w:numPr>
        <w:rPr>
          <w:lang w:val="de-AT"/>
        </w:rPr>
      </w:pPr>
      <w:r w:rsidRPr="002E199D">
        <w:rPr>
          <w:lang w:val="de-AT"/>
        </w:rPr>
        <w:t xml:space="preserve">die Prüfung der </w:t>
      </w:r>
      <w:r w:rsidR="00075562" w:rsidRPr="002E199D">
        <w:rPr>
          <w:lang w:val="de-AT"/>
        </w:rPr>
        <w:t xml:space="preserve">Jahres- und </w:t>
      </w:r>
      <w:r w:rsidR="00233BDF" w:rsidRPr="002E199D">
        <w:rPr>
          <w:lang w:val="de-AT"/>
        </w:rPr>
        <w:t>Endberichte</w:t>
      </w:r>
      <w:r w:rsidRPr="002E199D">
        <w:rPr>
          <w:lang w:val="de-AT"/>
        </w:rPr>
        <w:t xml:space="preserve"> der Begünstigten (Approbation der Sachberichte)</w:t>
      </w:r>
    </w:p>
    <w:p w14:paraId="60E6BA56" w14:textId="77777777" w:rsidR="00960506" w:rsidRPr="002E199D" w:rsidRDefault="00960506" w:rsidP="00960506">
      <w:pPr>
        <w:pStyle w:val="Listenabsatz"/>
        <w:rPr>
          <w:lang w:val="de-AT"/>
        </w:rPr>
      </w:pPr>
    </w:p>
    <w:p w14:paraId="0E87524E" w14:textId="77777777" w:rsidR="00960506" w:rsidRPr="002E199D" w:rsidRDefault="009277FE" w:rsidP="00960506">
      <w:pPr>
        <w:pStyle w:val="Listenabsatz"/>
        <w:ind w:left="0"/>
        <w:rPr>
          <w:lang w:val="de-AT"/>
        </w:rPr>
      </w:pPr>
      <w:r w:rsidRPr="002E199D">
        <w:rPr>
          <w:lang w:val="de-AT"/>
        </w:rPr>
        <w:t>statt.</w:t>
      </w:r>
      <w:r w:rsidR="00573F7D" w:rsidRPr="002E199D">
        <w:rPr>
          <w:lang w:val="de-AT"/>
        </w:rPr>
        <w:t xml:space="preserve"> </w:t>
      </w:r>
    </w:p>
    <w:p w14:paraId="786D44BD" w14:textId="77777777" w:rsidR="009277FE" w:rsidRPr="002E199D" w:rsidRDefault="00573F7D" w:rsidP="00960506">
      <w:pPr>
        <w:pStyle w:val="Listenabsatz"/>
        <w:ind w:left="0"/>
        <w:rPr>
          <w:lang w:val="de-AT"/>
        </w:rPr>
      </w:pPr>
      <w:r w:rsidRPr="002E199D">
        <w:rPr>
          <w:lang w:val="de-AT"/>
        </w:rPr>
        <w:t>Prüfabläufe und Dokumentationsformulare für die</w:t>
      </w:r>
      <w:r w:rsidR="0035216C" w:rsidRPr="002E199D">
        <w:rPr>
          <w:lang w:val="de-AT"/>
        </w:rPr>
        <w:t xml:space="preserve"> Prüfhandlungen der ZWIST </w:t>
      </w:r>
      <w:r w:rsidRPr="002E199D">
        <w:rPr>
          <w:lang w:val="de-AT"/>
        </w:rPr>
        <w:t>sind in separaten Leitfäden beschrieben.</w:t>
      </w:r>
    </w:p>
    <w:p w14:paraId="12F2EEAA" w14:textId="77777777" w:rsidR="00405D85" w:rsidRPr="002E199D" w:rsidRDefault="00405D85" w:rsidP="009277FE">
      <w:pPr>
        <w:rPr>
          <w:lang w:val="de-AT"/>
        </w:rPr>
      </w:pPr>
    </w:p>
    <w:p w14:paraId="0CBAA7BC" w14:textId="77777777" w:rsidR="00405D85" w:rsidRPr="002E199D" w:rsidRDefault="00405D85" w:rsidP="00405D85">
      <w:pPr>
        <w:pStyle w:val="berschrift2"/>
      </w:pPr>
      <w:bookmarkStart w:id="13" w:name="_Toc74804046"/>
      <w:r w:rsidRPr="002E199D">
        <w:t>Zielsetzungen der FLC-Prüfung und relevante Prüfhandlungen</w:t>
      </w:r>
      <w:bookmarkEnd w:id="13"/>
    </w:p>
    <w:p w14:paraId="6FC17EB5" w14:textId="77777777" w:rsidR="00405D85" w:rsidRPr="002E199D" w:rsidRDefault="00405D85" w:rsidP="00405D85">
      <w:pPr>
        <w:spacing w:after="0" w:line="288" w:lineRule="auto"/>
        <w:rPr>
          <w:rFonts w:cs="Arial"/>
        </w:rPr>
      </w:pPr>
      <w:r w:rsidRPr="002E199D">
        <w:rPr>
          <w:rFonts w:cs="Arial"/>
          <w:lang w:val="de-AT"/>
        </w:rPr>
        <w:t>Ausgangspunkt der Prüfung ist der Beleg „Basisbildung – Anwesenheitsliste pro Unterrichtseinheit (UE)“ (Anhang 4). Im Besonderen wird überprüft, ob die Anwesenheitslisten vollständig ausgefüllt wurden und ob der korrekte Standardeinheitskostensatz zur Anwendung gekommen ist.</w:t>
      </w:r>
    </w:p>
    <w:p w14:paraId="6D26D46C" w14:textId="77777777" w:rsidR="00405D85" w:rsidRPr="002E199D" w:rsidRDefault="00405D85" w:rsidP="00405D85">
      <w:pPr>
        <w:rPr>
          <w:lang w:val="de-AT"/>
        </w:rPr>
      </w:pPr>
      <w:r w:rsidRPr="002E199D">
        <w:rPr>
          <w:lang w:val="de-AT"/>
        </w:rPr>
        <w:t xml:space="preserve">Für jede Unterrichtseinheit ist vom </w:t>
      </w:r>
      <w:r w:rsidRPr="002E199D">
        <w:rPr>
          <w:u w:val="single"/>
          <w:lang w:val="de-AT"/>
        </w:rPr>
        <w:t>Begünstigten</w:t>
      </w:r>
      <w:r w:rsidRPr="002E199D">
        <w:rPr>
          <w:lang w:val="de-AT"/>
        </w:rPr>
        <w:t xml:space="preserve"> eine Anwesenheitsliste pro Unterrichtseinheit (Anhang 4) zu führen.</w:t>
      </w:r>
    </w:p>
    <w:p w14:paraId="05B01804" w14:textId="77777777" w:rsidR="00405D85" w:rsidRPr="002E199D" w:rsidRDefault="00405D85" w:rsidP="009277FE">
      <w:pPr>
        <w:rPr>
          <w:lang w:val="de-AT"/>
        </w:rPr>
      </w:pPr>
    </w:p>
    <w:p w14:paraId="4F9610C4" w14:textId="77777777" w:rsidR="00405D85" w:rsidRPr="002E199D" w:rsidRDefault="005751A6" w:rsidP="00405D85">
      <w:pPr>
        <w:pStyle w:val="berschrift2"/>
      </w:pPr>
      <w:bookmarkStart w:id="14" w:name="_Toc74804047"/>
      <w:r w:rsidRPr="002E199D">
        <w:t>V</w:t>
      </w:r>
      <w:r w:rsidR="00405D85" w:rsidRPr="002E199D">
        <w:t>erwendete Datenbanken</w:t>
      </w:r>
      <w:bookmarkEnd w:id="14"/>
    </w:p>
    <w:p w14:paraId="4B0E1BB3" w14:textId="77777777" w:rsidR="005751A6" w:rsidRPr="002E199D" w:rsidRDefault="005751A6" w:rsidP="005751A6">
      <w:pPr>
        <w:tabs>
          <w:tab w:val="left" w:pos="426"/>
          <w:tab w:val="left" w:pos="6804"/>
        </w:tabs>
        <w:spacing w:before="0" w:after="0"/>
        <w:contextualSpacing/>
        <w:jc w:val="left"/>
        <w:rPr>
          <w:rFonts w:ascii="Calibri" w:eastAsia="Times New Roman" w:hAnsi="Calibri" w:cs="Calibri"/>
          <w:lang w:eastAsia="de-AT"/>
        </w:rPr>
      </w:pPr>
    </w:p>
    <w:p w14:paraId="77497C76" w14:textId="77777777" w:rsidR="00651CAA" w:rsidRPr="002E199D" w:rsidRDefault="00651CAA" w:rsidP="005751A6">
      <w:pPr>
        <w:tabs>
          <w:tab w:val="left" w:pos="426"/>
          <w:tab w:val="left" w:pos="6804"/>
        </w:tabs>
        <w:spacing w:before="0" w:after="0"/>
        <w:contextualSpacing/>
      </w:pPr>
      <w:r w:rsidRPr="002E199D">
        <w:t xml:space="preserve">Die erfolgreiche Akkreditierung eines Angebots bildet die Voraussetzung für die Förderbarkeit eines Bildungsangebots im Rahmen der </w:t>
      </w:r>
      <w:r w:rsidR="00506DA8" w:rsidRPr="002E199D">
        <w:t>Projekte der Basisbildung der ZWIST</w:t>
      </w:r>
      <w:r w:rsidRPr="002E199D">
        <w:t>.</w:t>
      </w:r>
      <w:r w:rsidRPr="002E199D">
        <w:rPr>
          <w:rFonts w:ascii="Calibri" w:eastAsia="Times New Roman" w:hAnsi="Calibri" w:cs="Calibri"/>
          <w:lang w:eastAsia="de-AT"/>
        </w:rPr>
        <w:t xml:space="preserve"> Der Begünstigte hat sämtliche Ansuchen auf Akkreditierung von Bildungsangeboten vor Antragstellung in der </w:t>
      </w:r>
      <w:r w:rsidRPr="002E199D">
        <w:rPr>
          <w:rFonts w:ascii="Calibri" w:eastAsia="Times New Roman" w:hAnsi="Calibri" w:cs="Calibri"/>
          <w:u w:val="single"/>
          <w:lang w:eastAsia="de-AT"/>
        </w:rPr>
        <w:t>Akkreditierungsdaten</w:t>
      </w:r>
      <w:r w:rsidRPr="002E199D">
        <w:rPr>
          <w:rFonts w:ascii="Calibri" w:eastAsia="Times New Roman" w:hAnsi="Calibri" w:cs="Calibri"/>
          <w:u w:val="single"/>
          <w:lang w:eastAsia="de-AT"/>
        </w:rPr>
        <w:lastRenderedPageBreak/>
        <w:t>bank</w:t>
      </w:r>
      <w:r w:rsidR="00506DA8" w:rsidRPr="002E199D">
        <w:rPr>
          <w:rFonts w:ascii="Calibri" w:eastAsia="Times New Roman" w:hAnsi="Calibri" w:cs="Calibri"/>
          <w:lang w:eastAsia="de-AT"/>
        </w:rPr>
        <w:t xml:space="preserve"> des BMBWF </w:t>
      </w:r>
      <w:r w:rsidRPr="002E199D">
        <w:rPr>
          <w:rFonts w:ascii="Calibri" w:eastAsia="Times New Roman" w:hAnsi="Calibri" w:cs="Calibri"/>
          <w:lang w:eastAsia="de-AT"/>
        </w:rPr>
        <w:t>einzubringen.</w:t>
      </w:r>
      <w:r w:rsidR="00547D1F" w:rsidRPr="002E199D">
        <w:rPr>
          <w:rFonts w:ascii="Calibri" w:eastAsia="Times New Roman" w:hAnsi="Calibri" w:cs="Calibri"/>
          <w:lang w:eastAsia="de-AT"/>
        </w:rPr>
        <w:t xml:space="preserve"> Änderungen in der Akkreditierung, die Nachakkreditierung von Trainer/innen und Berater/innen sowie von Standorten erfolgen ebenfalls in der Akkreditierungsdatenbank.</w:t>
      </w:r>
    </w:p>
    <w:p w14:paraId="5938C449" w14:textId="77777777" w:rsidR="00651CAA" w:rsidRPr="002E199D" w:rsidRDefault="00651CAA" w:rsidP="005751A6">
      <w:pPr>
        <w:tabs>
          <w:tab w:val="left" w:pos="426"/>
          <w:tab w:val="left" w:pos="6804"/>
        </w:tabs>
        <w:spacing w:before="0" w:after="0"/>
        <w:contextualSpacing/>
      </w:pPr>
    </w:p>
    <w:p w14:paraId="71CF0373" w14:textId="77777777" w:rsidR="005751A6" w:rsidRPr="002E199D" w:rsidRDefault="005751A6" w:rsidP="005751A6">
      <w:pPr>
        <w:tabs>
          <w:tab w:val="left" w:pos="426"/>
          <w:tab w:val="left" w:pos="6804"/>
        </w:tabs>
        <w:spacing w:before="0" w:after="0"/>
        <w:contextualSpacing/>
        <w:rPr>
          <w:rFonts w:ascii="Calibri" w:eastAsia="Times New Roman" w:hAnsi="Calibri" w:cs="Calibri"/>
          <w:lang w:eastAsia="de-AT"/>
        </w:rPr>
      </w:pPr>
      <w:r w:rsidRPr="002E199D">
        <w:rPr>
          <w:rFonts w:ascii="Calibri" w:eastAsia="Times New Roman" w:hAnsi="Calibri" w:cs="Calibri"/>
          <w:lang w:eastAsia="de-AT"/>
        </w:rPr>
        <w:t xml:space="preserve">Die </w:t>
      </w:r>
      <w:r w:rsidRPr="002E199D">
        <w:rPr>
          <w:rFonts w:ascii="Calibri" w:eastAsia="Times New Roman" w:hAnsi="Calibri" w:cs="Calibri"/>
          <w:u w:val="single"/>
          <w:lang w:eastAsia="de-AT"/>
        </w:rPr>
        <w:t>Projektabrechnung</w:t>
      </w:r>
      <w:r w:rsidRPr="002E199D">
        <w:rPr>
          <w:rFonts w:ascii="Calibri" w:eastAsia="Times New Roman" w:hAnsi="Calibri" w:cs="Calibri"/>
          <w:lang w:eastAsia="de-AT"/>
        </w:rPr>
        <w:t xml:space="preserve"> erfolgt in der </w:t>
      </w:r>
      <w:r w:rsidRPr="002E199D">
        <w:rPr>
          <w:rFonts w:ascii="Calibri" w:eastAsia="Times New Roman" w:hAnsi="Calibri" w:cs="Calibri"/>
          <w:u w:val="single"/>
          <w:lang w:eastAsia="de-AT"/>
        </w:rPr>
        <w:t>Datenbank ZWIMOS</w:t>
      </w:r>
      <w:r w:rsidRPr="002E199D">
        <w:rPr>
          <w:rFonts w:ascii="Calibri" w:eastAsia="Times New Roman" w:hAnsi="Calibri" w:cs="Calibri"/>
          <w:lang w:eastAsia="de-AT"/>
        </w:rPr>
        <w:t xml:space="preserve"> der ESF-Verwaltungsbehörde. In dieser Datenbank gibt der </w:t>
      </w:r>
      <w:r w:rsidR="00651CAA" w:rsidRPr="002E199D">
        <w:rPr>
          <w:rFonts w:ascii="Calibri" w:eastAsia="Times New Roman" w:hAnsi="Calibri" w:cs="Calibri"/>
          <w:lang w:eastAsia="de-AT"/>
        </w:rPr>
        <w:t>Projektträger jährlich die Kosten (Anzahl der Unterrichtseinheiten multipliziert mit de</w:t>
      </w:r>
      <w:r w:rsidR="00AB7F3D" w:rsidRPr="002E199D">
        <w:rPr>
          <w:rFonts w:ascii="Calibri" w:eastAsia="Times New Roman" w:hAnsi="Calibri" w:cs="Calibri"/>
          <w:lang w:eastAsia="de-AT"/>
        </w:rPr>
        <w:t>m</w:t>
      </w:r>
      <w:r w:rsidR="00651CAA" w:rsidRPr="002E199D">
        <w:rPr>
          <w:rFonts w:ascii="Calibri" w:eastAsia="Times New Roman" w:hAnsi="Calibri" w:cs="Calibri"/>
          <w:lang w:eastAsia="de-AT"/>
        </w:rPr>
        <w:t xml:space="preserve"> jeweiligen Kosten</w:t>
      </w:r>
      <w:r w:rsidR="00AB7F3D" w:rsidRPr="002E199D">
        <w:rPr>
          <w:rFonts w:ascii="Calibri" w:eastAsia="Times New Roman" w:hAnsi="Calibri" w:cs="Calibri"/>
          <w:lang w:eastAsia="de-AT"/>
        </w:rPr>
        <w:t>satz</w:t>
      </w:r>
      <w:r w:rsidR="00651CAA" w:rsidRPr="002E199D">
        <w:rPr>
          <w:rFonts w:ascii="Calibri" w:eastAsia="Times New Roman" w:hAnsi="Calibri" w:cs="Calibri"/>
          <w:lang w:eastAsia="de-AT"/>
        </w:rPr>
        <w:t>) ein. Die FLC dokumentiert ihre Prüfhandlungen sowie allfällige Korrekturen in ZWIMOS.</w:t>
      </w:r>
    </w:p>
    <w:p w14:paraId="2DC4584D" w14:textId="77777777" w:rsidR="00651CAA" w:rsidRPr="002E199D" w:rsidRDefault="00651CAA" w:rsidP="00651CAA">
      <w:pPr>
        <w:tabs>
          <w:tab w:val="left" w:pos="993"/>
          <w:tab w:val="left" w:pos="6804"/>
        </w:tabs>
        <w:spacing w:before="0" w:after="0"/>
        <w:contextualSpacing/>
        <w:rPr>
          <w:rFonts w:ascii="Calibri" w:eastAsia="Times New Roman" w:hAnsi="Calibri" w:cs="Calibri"/>
          <w:lang w:eastAsia="de-AT"/>
        </w:rPr>
      </w:pPr>
    </w:p>
    <w:p w14:paraId="607C4FD2" w14:textId="77777777" w:rsidR="00651CAA" w:rsidRPr="002E199D" w:rsidRDefault="00651CAA" w:rsidP="00651CAA">
      <w:pPr>
        <w:tabs>
          <w:tab w:val="left" w:pos="993"/>
          <w:tab w:val="left" w:pos="6804"/>
        </w:tabs>
        <w:spacing w:before="0" w:after="0"/>
        <w:contextualSpacing/>
        <w:rPr>
          <w:rFonts w:ascii="Calibri" w:eastAsia="Times New Roman" w:hAnsi="Calibri" w:cs="Calibri"/>
          <w:lang w:eastAsia="de-AT"/>
        </w:rPr>
      </w:pPr>
      <w:r w:rsidRPr="002E199D">
        <w:rPr>
          <w:rFonts w:ascii="Calibri" w:eastAsia="Times New Roman" w:hAnsi="Calibri" w:cs="Calibri"/>
          <w:lang w:eastAsia="de-AT"/>
        </w:rPr>
        <w:t>Um die Treffsicherheit und die Nachhaltigkeit der im Rahmen der Initiative Erwachsenenbildung umgesetzten Bildungsangebote überprüfen zu können</w:t>
      </w:r>
      <w:r w:rsidR="00506DA8" w:rsidRPr="002E199D">
        <w:rPr>
          <w:rFonts w:ascii="Calibri" w:eastAsia="Times New Roman" w:hAnsi="Calibri" w:cs="Calibri"/>
          <w:lang w:eastAsia="de-AT"/>
        </w:rPr>
        <w:t xml:space="preserve"> sowie die Erfassung der ESF-Indikatoren zu gewährleisten</w:t>
      </w:r>
      <w:r w:rsidRPr="002E199D">
        <w:rPr>
          <w:rFonts w:ascii="Calibri" w:eastAsia="Times New Roman" w:hAnsi="Calibri" w:cs="Calibri"/>
          <w:lang w:eastAsia="de-AT"/>
        </w:rPr>
        <w:t xml:space="preserve">, werden </w:t>
      </w:r>
      <w:proofErr w:type="gramStart"/>
      <w:r w:rsidRPr="002E199D">
        <w:rPr>
          <w:rFonts w:ascii="Calibri" w:eastAsia="Times New Roman" w:hAnsi="Calibri" w:cs="Calibri"/>
          <w:lang w:eastAsia="de-AT"/>
        </w:rPr>
        <w:t>ein begleitendes Teilnehmer</w:t>
      </w:r>
      <w:proofErr w:type="gramEnd"/>
      <w:r w:rsidR="0035715E" w:rsidRPr="002E199D">
        <w:rPr>
          <w:rFonts w:ascii="Calibri" w:eastAsia="Times New Roman" w:hAnsi="Calibri" w:cs="Calibri"/>
          <w:lang w:eastAsia="de-AT"/>
        </w:rPr>
        <w:t>/</w:t>
      </w:r>
      <w:proofErr w:type="spellStart"/>
      <w:r w:rsidR="0035715E" w:rsidRPr="002E199D">
        <w:rPr>
          <w:rFonts w:ascii="Calibri" w:eastAsia="Times New Roman" w:hAnsi="Calibri" w:cs="Calibri"/>
          <w:lang w:eastAsia="de-AT"/>
        </w:rPr>
        <w:t>i</w:t>
      </w:r>
      <w:r w:rsidRPr="002E199D">
        <w:rPr>
          <w:rFonts w:ascii="Calibri" w:eastAsia="Times New Roman" w:hAnsi="Calibri" w:cs="Calibri"/>
          <w:lang w:eastAsia="de-AT"/>
        </w:rPr>
        <w:t>nnenmonitoring</w:t>
      </w:r>
      <w:proofErr w:type="spellEnd"/>
      <w:r w:rsidRPr="002E199D">
        <w:rPr>
          <w:rFonts w:ascii="Calibri" w:eastAsia="Times New Roman" w:hAnsi="Calibri" w:cs="Calibri"/>
          <w:lang w:eastAsia="de-AT"/>
        </w:rPr>
        <w:t xml:space="preserve"> und eine Wirkungsanalyse des Maßnahmenpaketes eingesetzt.</w:t>
      </w:r>
      <w:r w:rsidR="00506DA8" w:rsidRPr="002E199D">
        <w:rPr>
          <w:rFonts w:ascii="Calibri" w:eastAsia="Times New Roman" w:hAnsi="Calibri" w:cs="Calibri"/>
          <w:lang w:eastAsia="de-AT"/>
        </w:rPr>
        <w:t xml:space="preserve"> Diese Prozesse erfolgen in der </w:t>
      </w:r>
      <w:proofErr w:type="spellStart"/>
      <w:r w:rsidR="00506DA8" w:rsidRPr="002E199D">
        <w:rPr>
          <w:rFonts w:ascii="Calibri" w:eastAsia="Times New Roman" w:hAnsi="Calibri" w:cs="Calibri"/>
          <w:u w:val="single"/>
          <w:lang w:eastAsia="de-AT"/>
        </w:rPr>
        <w:t>Monitoringdatenbank</w:t>
      </w:r>
      <w:proofErr w:type="spellEnd"/>
      <w:r w:rsidR="00506DA8" w:rsidRPr="002E199D">
        <w:rPr>
          <w:rFonts w:ascii="Calibri" w:eastAsia="Times New Roman" w:hAnsi="Calibri" w:cs="Calibri"/>
          <w:lang w:eastAsia="de-AT"/>
        </w:rPr>
        <w:t xml:space="preserve"> der ZWIST BMBWF. </w:t>
      </w:r>
      <w:r w:rsidR="0035715E" w:rsidRPr="002E199D">
        <w:rPr>
          <w:rFonts w:ascii="Calibri" w:eastAsia="Times New Roman" w:hAnsi="Calibri" w:cs="Calibri"/>
          <w:lang w:eastAsia="de-AT"/>
        </w:rPr>
        <w:t>Die Begünstigten</w:t>
      </w:r>
      <w:r w:rsidR="00506DA8" w:rsidRPr="002E199D">
        <w:rPr>
          <w:rFonts w:ascii="Calibri" w:eastAsia="Times New Roman" w:hAnsi="Calibri" w:cs="Calibri"/>
          <w:lang w:eastAsia="de-AT"/>
        </w:rPr>
        <w:t xml:space="preserve"> erhalten </w:t>
      </w:r>
      <w:r w:rsidR="0035715E" w:rsidRPr="002E199D">
        <w:rPr>
          <w:rFonts w:ascii="Calibri" w:eastAsia="Times New Roman" w:hAnsi="Calibri" w:cs="Calibri"/>
          <w:lang w:eastAsia="de-AT"/>
        </w:rPr>
        <w:t xml:space="preserve">die </w:t>
      </w:r>
      <w:r w:rsidR="00506DA8" w:rsidRPr="002E199D">
        <w:rPr>
          <w:rFonts w:ascii="Calibri" w:eastAsia="Times New Roman" w:hAnsi="Calibri" w:cs="Calibri"/>
          <w:lang w:eastAsia="de-AT"/>
        </w:rPr>
        <w:t xml:space="preserve">Zugangsdaten zur </w:t>
      </w:r>
      <w:proofErr w:type="spellStart"/>
      <w:r w:rsidR="00506DA8" w:rsidRPr="002E199D">
        <w:rPr>
          <w:rFonts w:ascii="Calibri" w:eastAsia="Times New Roman" w:hAnsi="Calibri" w:cs="Calibri"/>
          <w:lang w:eastAsia="de-AT"/>
        </w:rPr>
        <w:t>Monitoringdatenbank</w:t>
      </w:r>
      <w:proofErr w:type="spellEnd"/>
      <w:r w:rsidR="00506DA8" w:rsidRPr="002E199D">
        <w:rPr>
          <w:rFonts w:ascii="Calibri" w:eastAsia="Times New Roman" w:hAnsi="Calibri" w:cs="Calibri"/>
          <w:lang w:eastAsia="de-AT"/>
        </w:rPr>
        <w:t>, nachdem eine Förderzusage erteilt worden ist.</w:t>
      </w:r>
      <w:r w:rsidR="00226216" w:rsidRPr="002E199D">
        <w:rPr>
          <w:rFonts w:ascii="Calibri" w:eastAsia="Times New Roman" w:hAnsi="Calibri" w:cs="Calibri"/>
          <w:lang w:eastAsia="de-AT"/>
        </w:rPr>
        <w:t xml:space="preserve"> Zu Prüfzwecken erhält auch die FLC Zugang zur </w:t>
      </w:r>
      <w:proofErr w:type="spellStart"/>
      <w:r w:rsidR="00226216" w:rsidRPr="002E199D">
        <w:rPr>
          <w:rFonts w:ascii="Calibri" w:eastAsia="Times New Roman" w:hAnsi="Calibri" w:cs="Calibri"/>
          <w:lang w:eastAsia="de-AT"/>
        </w:rPr>
        <w:t>Monitoringdatenbank</w:t>
      </w:r>
      <w:proofErr w:type="spellEnd"/>
      <w:r w:rsidR="00226216" w:rsidRPr="002E199D">
        <w:rPr>
          <w:rFonts w:ascii="Calibri" w:eastAsia="Times New Roman" w:hAnsi="Calibri" w:cs="Calibri"/>
          <w:lang w:eastAsia="de-AT"/>
        </w:rPr>
        <w:t>.</w:t>
      </w:r>
    </w:p>
    <w:p w14:paraId="1C0F20EE" w14:textId="77777777" w:rsidR="00651CAA" w:rsidRPr="002E199D" w:rsidRDefault="00651CAA" w:rsidP="00651CAA">
      <w:pPr>
        <w:tabs>
          <w:tab w:val="left" w:pos="426"/>
          <w:tab w:val="left" w:pos="993"/>
          <w:tab w:val="left" w:pos="6804"/>
        </w:tabs>
        <w:spacing w:before="0" w:after="0"/>
        <w:ind w:left="993"/>
        <w:contextualSpacing/>
        <w:rPr>
          <w:rFonts w:ascii="Calibri" w:eastAsia="Times New Roman" w:hAnsi="Calibri" w:cs="Calibri"/>
          <w:lang w:eastAsia="de-AT"/>
        </w:rPr>
      </w:pPr>
    </w:p>
    <w:p w14:paraId="0B6F04AF" w14:textId="77777777" w:rsidR="00405D85" w:rsidRPr="002E199D" w:rsidRDefault="00405D85" w:rsidP="00405D85">
      <w:pPr>
        <w:pStyle w:val="berschrift2"/>
      </w:pPr>
      <w:bookmarkStart w:id="15" w:name="_Toc74804048"/>
      <w:r w:rsidRPr="002E199D">
        <w:t xml:space="preserve">Vom Begünstigten </w:t>
      </w:r>
      <w:r w:rsidR="00A417F9" w:rsidRPr="002E199D">
        <w:t>zu erstellende</w:t>
      </w:r>
      <w:r w:rsidRPr="002E199D">
        <w:t xml:space="preserve"> Unterlagen</w:t>
      </w:r>
      <w:bookmarkEnd w:id="15"/>
    </w:p>
    <w:p w14:paraId="3D136638" w14:textId="77777777" w:rsidR="00405D85" w:rsidRPr="002E199D" w:rsidRDefault="00405D85" w:rsidP="00405D85"/>
    <w:p w14:paraId="2C455879" w14:textId="77777777" w:rsidR="00405D85" w:rsidRPr="002E199D" w:rsidRDefault="00405D85" w:rsidP="00405D85">
      <w:pPr>
        <w:tabs>
          <w:tab w:val="left" w:pos="0"/>
          <w:tab w:val="left" w:pos="567"/>
          <w:tab w:val="left" w:pos="6804"/>
        </w:tabs>
        <w:spacing w:before="0" w:after="0"/>
        <w:rPr>
          <w:rFonts w:ascii="Calibri" w:eastAsia="Times New Roman" w:hAnsi="Calibri" w:cs="Calibri"/>
          <w:b/>
          <w:lang w:eastAsia="de-AT"/>
        </w:rPr>
      </w:pPr>
      <w:r w:rsidRPr="002E199D">
        <w:rPr>
          <w:rFonts w:ascii="Calibri" w:eastAsia="Times New Roman" w:hAnsi="Calibri" w:cs="Calibri"/>
          <w:b/>
          <w:lang w:eastAsia="de-AT"/>
        </w:rPr>
        <w:t>1.</w:t>
      </w:r>
      <w:r w:rsidRPr="002E199D">
        <w:rPr>
          <w:rFonts w:ascii="Calibri" w:eastAsia="Times New Roman" w:hAnsi="Calibri" w:cs="Calibri"/>
          <w:b/>
          <w:lang w:eastAsia="de-AT"/>
        </w:rPr>
        <w:tab/>
        <w:t xml:space="preserve">Basisdokument ist das Formular „Basisbildung – Anwesenheitsliste pro Unterrichtseinheit“ (Anhang 4). </w:t>
      </w:r>
      <w:r w:rsidRPr="002E199D">
        <w:rPr>
          <w:rFonts w:ascii="Calibri" w:eastAsia="Times New Roman" w:hAnsi="Calibri" w:cs="Calibri"/>
          <w:lang w:eastAsia="de-AT"/>
        </w:rPr>
        <w:t xml:space="preserve">Diese Anwesenheitsliste muss vollständig und korrekt </w:t>
      </w:r>
      <w:r w:rsidR="00547D1F" w:rsidRPr="002E199D">
        <w:rPr>
          <w:rFonts w:ascii="Calibri" w:eastAsia="Times New Roman" w:hAnsi="Calibri" w:cs="Calibri"/>
          <w:lang w:eastAsia="de-AT"/>
        </w:rPr>
        <w:t xml:space="preserve">je nach Kostensatz </w:t>
      </w:r>
      <w:r w:rsidRPr="002E199D">
        <w:rPr>
          <w:rFonts w:ascii="Calibri" w:eastAsia="Times New Roman" w:hAnsi="Calibri" w:cs="Calibri"/>
          <w:lang w:eastAsia="de-AT"/>
        </w:rPr>
        <w:t xml:space="preserve">ausgefüllt sein. </w:t>
      </w:r>
    </w:p>
    <w:p w14:paraId="7B5FE389" w14:textId="77777777" w:rsidR="00405D85" w:rsidRPr="002E199D" w:rsidRDefault="00405D85" w:rsidP="00405D85">
      <w:pPr>
        <w:spacing w:before="0" w:after="0"/>
        <w:rPr>
          <w:rFonts w:ascii="Calibri" w:hAnsi="Calibri" w:cs="Calibri"/>
          <w:lang w:val="de-AT"/>
        </w:rPr>
      </w:pPr>
    </w:p>
    <w:p w14:paraId="28A8E6D9" w14:textId="77777777" w:rsidR="00405D85" w:rsidRPr="002E199D" w:rsidRDefault="00405D85" w:rsidP="00405D85">
      <w:pPr>
        <w:spacing w:before="0" w:after="0"/>
        <w:rPr>
          <w:rFonts w:ascii="Calibri" w:hAnsi="Calibri" w:cs="Calibri"/>
          <w:lang w:val="de-AT"/>
        </w:rPr>
      </w:pPr>
      <w:r w:rsidRPr="002E199D">
        <w:rPr>
          <w:rFonts w:ascii="Calibri" w:hAnsi="Calibri" w:cs="Calibri"/>
          <w:lang w:val="de-AT"/>
        </w:rPr>
        <w:t>a)</w:t>
      </w:r>
      <w:r w:rsidRPr="002E199D">
        <w:rPr>
          <w:rFonts w:ascii="Calibri" w:hAnsi="Calibri" w:cs="Calibri"/>
          <w:lang w:val="de-AT"/>
        </w:rPr>
        <w:tab/>
        <w:t xml:space="preserve">Für jede Unterrichtseinheit ist vom </w:t>
      </w:r>
      <w:r w:rsidRPr="002E199D">
        <w:rPr>
          <w:rFonts w:ascii="Calibri" w:hAnsi="Calibri" w:cs="Calibri"/>
          <w:u w:val="single"/>
          <w:lang w:val="de-AT"/>
        </w:rPr>
        <w:t>Begünstigten</w:t>
      </w:r>
      <w:r w:rsidRPr="002E199D">
        <w:rPr>
          <w:rFonts w:ascii="Calibri" w:hAnsi="Calibri" w:cs="Calibri"/>
          <w:lang w:val="de-AT"/>
        </w:rPr>
        <w:t xml:space="preserve"> eine Anwesenheitsliste pro Unterrichtseinheit (Anhang 4) zu führen, die folgende Daten enthält:</w:t>
      </w:r>
    </w:p>
    <w:p w14:paraId="72ACD1D8" w14:textId="77777777" w:rsidR="004E2A78" w:rsidRPr="002E199D" w:rsidRDefault="004E2A78" w:rsidP="00405D85">
      <w:pPr>
        <w:numPr>
          <w:ilvl w:val="0"/>
          <w:numId w:val="18"/>
        </w:numPr>
        <w:spacing w:before="0" w:after="0"/>
        <w:rPr>
          <w:rFonts w:ascii="Calibri" w:hAnsi="Calibri" w:cs="Calibri"/>
          <w:lang w:val="de-AT"/>
        </w:rPr>
      </w:pPr>
      <w:r w:rsidRPr="002E199D">
        <w:rPr>
          <w:rFonts w:ascii="Calibri" w:hAnsi="Calibri" w:cs="Calibri"/>
          <w:lang w:val="de-AT"/>
        </w:rPr>
        <w:t>Projektnummer</w:t>
      </w:r>
    </w:p>
    <w:p w14:paraId="6AFB4274"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Bildungsträger (Begünstigter)</w:t>
      </w:r>
    </w:p>
    <w:p w14:paraId="44314710"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Bildungsangebot</w:t>
      </w:r>
    </w:p>
    <w:p w14:paraId="31801272"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Akkreditierungsnummer</w:t>
      </w:r>
    </w:p>
    <w:p w14:paraId="19506CE5"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Kursnummer und -bezeichnung</w:t>
      </w:r>
    </w:p>
    <w:p w14:paraId="3D6E39A0"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Inhalt der Unterrichtseinheit</w:t>
      </w:r>
    </w:p>
    <w:p w14:paraId="48A57DF3"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Name/Unterschrift Trainer</w:t>
      </w:r>
      <w:r w:rsidR="0089798E" w:rsidRPr="002E199D">
        <w:rPr>
          <w:rFonts w:ascii="Calibri" w:hAnsi="Calibri" w:cs="Calibri"/>
          <w:lang w:val="de-AT"/>
        </w:rPr>
        <w:t>/i</w:t>
      </w:r>
      <w:r w:rsidRPr="002E199D">
        <w:rPr>
          <w:rFonts w:ascii="Calibri" w:hAnsi="Calibri" w:cs="Calibri"/>
          <w:lang w:val="de-AT"/>
        </w:rPr>
        <w:t>n 1</w:t>
      </w:r>
    </w:p>
    <w:p w14:paraId="0FDDB06B"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Name/Unterschrift Trainer</w:t>
      </w:r>
      <w:r w:rsidR="0089798E" w:rsidRPr="002E199D">
        <w:rPr>
          <w:rFonts w:ascii="Calibri" w:hAnsi="Calibri" w:cs="Calibri"/>
          <w:lang w:val="de-AT"/>
        </w:rPr>
        <w:t>/i</w:t>
      </w:r>
      <w:r w:rsidRPr="002E199D">
        <w:rPr>
          <w:rFonts w:ascii="Calibri" w:hAnsi="Calibri" w:cs="Calibri"/>
          <w:lang w:val="de-AT"/>
        </w:rPr>
        <w:t>n 2 (falls zutreffend)</w:t>
      </w:r>
    </w:p>
    <w:p w14:paraId="46C5A3E1"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Name und Vorname des Teilnehmers/der Teilnehmerin</w:t>
      </w:r>
    </w:p>
    <w:p w14:paraId="7D98D61B"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Datum des Kurstages</w:t>
      </w:r>
    </w:p>
    <w:p w14:paraId="6B5ABA6C"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Zeiten (von/bis) der Unterrichtseinheit</w:t>
      </w:r>
    </w:p>
    <w:p w14:paraId="12AEC1BD"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Kinderbetreuung während der Unterrichtseinheit</w:t>
      </w:r>
    </w:p>
    <w:p w14:paraId="554B36EA" w14:textId="77777777" w:rsidR="00405D85"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Standort des Unterrichts (falls nicht in der Hauptsitzgemeinde des Begünstigten)</w:t>
      </w:r>
    </w:p>
    <w:p w14:paraId="7807BF38" w14:textId="77777777" w:rsidR="006A5A22" w:rsidRPr="002E199D" w:rsidRDefault="00405D85" w:rsidP="00405D85">
      <w:pPr>
        <w:numPr>
          <w:ilvl w:val="0"/>
          <w:numId w:val="18"/>
        </w:numPr>
        <w:spacing w:before="0" w:after="0"/>
        <w:rPr>
          <w:rFonts w:ascii="Calibri" w:hAnsi="Calibri" w:cs="Calibri"/>
          <w:lang w:val="de-AT"/>
        </w:rPr>
      </w:pPr>
      <w:r w:rsidRPr="002E199D">
        <w:rPr>
          <w:rFonts w:ascii="Calibri" w:hAnsi="Calibri" w:cs="Calibri"/>
          <w:lang w:val="de-AT"/>
        </w:rPr>
        <w:t>Bestätigung der Angaben durch die/den Geschäftsführer</w:t>
      </w:r>
      <w:r w:rsidR="0089798E" w:rsidRPr="002E199D">
        <w:rPr>
          <w:rFonts w:ascii="Calibri" w:hAnsi="Calibri" w:cs="Calibri"/>
          <w:lang w:val="de-AT"/>
        </w:rPr>
        <w:t>/i</w:t>
      </w:r>
      <w:r w:rsidRPr="002E199D">
        <w:rPr>
          <w:rFonts w:ascii="Calibri" w:hAnsi="Calibri" w:cs="Calibri"/>
          <w:lang w:val="de-AT"/>
        </w:rPr>
        <w:t>n oder einer von dieser/diesem beauftragten Mitarbeiter</w:t>
      </w:r>
      <w:r w:rsidR="0089798E" w:rsidRPr="002E199D">
        <w:rPr>
          <w:rFonts w:ascii="Calibri" w:hAnsi="Calibri" w:cs="Calibri"/>
          <w:lang w:val="de-AT"/>
        </w:rPr>
        <w:t>/i</w:t>
      </w:r>
      <w:r w:rsidRPr="002E199D">
        <w:rPr>
          <w:rFonts w:ascii="Calibri" w:hAnsi="Calibri" w:cs="Calibri"/>
          <w:lang w:val="de-AT"/>
        </w:rPr>
        <w:t>n des Begünstigten</w:t>
      </w:r>
    </w:p>
    <w:p w14:paraId="4186A53F" w14:textId="580A257C" w:rsidR="00405D85" w:rsidRPr="002E199D" w:rsidRDefault="006A5A22" w:rsidP="00405D85">
      <w:pPr>
        <w:numPr>
          <w:ilvl w:val="0"/>
          <w:numId w:val="18"/>
        </w:numPr>
        <w:spacing w:before="0" w:after="0"/>
        <w:rPr>
          <w:rFonts w:ascii="Calibri" w:hAnsi="Calibri" w:cs="Calibri"/>
          <w:lang w:val="de-AT"/>
        </w:rPr>
      </w:pPr>
      <w:r w:rsidRPr="002E199D">
        <w:rPr>
          <w:rFonts w:ascii="Calibri" w:hAnsi="Calibri" w:cs="Calibri"/>
          <w:lang w:val="de-AT"/>
        </w:rPr>
        <w:t>beantragter Kostensatz</w:t>
      </w:r>
      <w:r w:rsidR="00405D85" w:rsidRPr="002E199D">
        <w:rPr>
          <w:rFonts w:ascii="Calibri" w:hAnsi="Calibri" w:cs="Calibri"/>
          <w:lang w:val="de-AT"/>
        </w:rPr>
        <w:t>.</w:t>
      </w:r>
    </w:p>
    <w:p w14:paraId="657E2D7D" w14:textId="77777777" w:rsidR="00405D85" w:rsidRPr="002E199D" w:rsidRDefault="00405D85" w:rsidP="00405D85">
      <w:pPr>
        <w:spacing w:before="0" w:after="0"/>
        <w:rPr>
          <w:rFonts w:ascii="Calibri" w:hAnsi="Calibri" w:cs="Calibri"/>
          <w:lang w:val="de-AT"/>
        </w:rPr>
      </w:pPr>
    </w:p>
    <w:p w14:paraId="34A3F8D1" w14:textId="77777777" w:rsidR="00547D1F" w:rsidRPr="002E199D" w:rsidRDefault="00547D1F">
      <w:pPr>
        <w:spacing w:before="0" w:after="200"/>
        <w:jc w:val="left"/>
        <w:rPr>
          <w:lang w:val="de-AT"/>
        </w:rPr>
      </w:pPr>
      <w:r w:rsidRPr="002E199D">
        <w:rPr>
          <w:lang w:val="de-AT"/>
        </w:rPr>
        <w:br w:type="page"/>
      </w:r>
    </w:p>
    <w:p w14:paraId="118D2CB1" w14:textId="77777777" w:rsidR="00A417F9" w:rsidRPr="002E199D" w:rsidRDefault="00A417F9" w:rsidP="00A417F9">
      <w:pPr>
        <w:spacing w:before="0" w:after="0"/>
        <w:rPr>
          <w:lang w:val="de-AT"/>
        </w:rPr>
      </w:pPr>
      <w:r w:rsidRPr="002E199D">
        <w:rPr>
          <w:lang w:val="de-AT"/>
        </w:rPr>
        <w:lastRenderedPageBreak/>
        <w:t>Folgende Standardeinheitskostensätze kommen zur Anwendung:</w:t>
      </w:r>
    </w:p>
    <w:p w14:paraId="6FF82FB4" w14:textId="77777777" w:rsidR="00A417F9" w:rsidRPr="002E199D" w:rsidRDefault="00A417F9" w:rsidP="00A417F9">
      <w:pPr>
        <w:spacing w:before="0" w:after="0"/>
        <w:rPr>
          <w:lang w:val="de-AT"/>
        </w:rPr>
      </w:pPr>
      <w:r w:rsidRPr="002E199D">
        <w:rPr>
          <w:rFonts w:cs="Arial"/>
          <w:noProof/>
          <w:sz w:val="24"/>
          <w:szCs w:val="24"/>
          <w:lang w:val="de-AT" w:eastAsia="de-AT"/>
        </w:rPr>
        <w:drawing>
          <wp:inline distT="0" distB="0" distL="0" distR="0" wp14:anchorId="701AB9D1" wp14:editId="4C5785C7">
            <wp:extent cx="5486400" cy="2064741"/>
            <wp:effectExtent l="19050" t="0" r="0" b="0"/>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488034" cy="2065356"/>
                    </a:xfrm>
                    <a:prstGeom prst="rect">
                      <a:avLst/>
                    </a:prstGeom>
                    <a:noFill/>
                    <a:ln w="9525">
                      <a:noFill/>
                      <a:miter lim="800000"/>
                      <a:headEnd/>
                      <a:tailEnd/>
                    </a:ln>
                  </pic:spPr>
                </pic:pic>
              </a:graphicData>
            </a:graphic>
          </wp:inline>
        </w:drawing>
      </w:r>
    </w:p>
    <w:p w14:paraId="1F4B0F71" w14:textId="77777777" w:rsidR="00A417F9" w:rsidRPr="002E199D" w:rsidRDefault="00A417F9" w:rsidP="00405D85">
      <w:pPr>
        <w:spacing w:before="0" w:after="0"/>
        <w:rPr>
          <w:rFonts w:ascii="Calibri" w:hAnsi="Calibri" w:cs="Calibri"/>
          <w:lang w:val="de-AT"/>
        </w:rPr>
      </w:pPr>
    </w:p>
    <w:p w14:paraId="1D9C300E" w14:textId="77777777" w:rsidR="00A417F9" w:rsidRPr="002E199D" w:rsidRDefault="00A417F9" w:rsidP="00405D85">
      <w:pPr>
        <w:spacing w:before="0" w:after="0"/>
        <w:rPr>
          <w:rFonts w:ascii="Calibri" w:hAnsi="Calibri" w:cs="Calibri"/>
          <w:lang w:val="de-AT"/>
        </w:rPr>
      </w:pPr>
    </w:p>
    <w:p w14:paraId="0BEC3FF0" w14:textId="77777777" w:rsidR="00405D85" w:rsidRPr="002E199D" w:rsidRDefault="00405D85" w:rsidP="00405D85">
      <w:pPr>
        <w:spacing w:before="0" w:after="0"/>
        <w:rPr>
          <w:rFonts w:ascii="Calibri" w:hAnsi="Calibri" w:cs="Calibri"/>
          <w:lang w:val="de-AT"/>
        </w:rPr>
      </w:pPr>
      <w:r w:rsidRPr="002E199D">
        <w:rPr>
          <w:rFonts w:ascii="Calibri" w:hAnsi="Calibri" w:cs="Calibri"/>
          <w:lang w:val="de-AT"/>
        </w:rPr>
        <w:t>b)</w:t>
      </w:r>
      <w:r w:rsidRPr="002E199D">
        <w:rPr>
          <w:rFonts w:ascii="Calibri" w:hAnsi="Calibri" w:cs="Calibri"/>
          <w:lang w:val="de-AT"/>
        </w:rPr>
        <w:tab/>
        <w:t xml:space="preserve">Für die Befüllung der Anwesenheitslisten pro Unterrichtseinheit in der geforderten Qualität sowie für die Sammlung und Aufbewahrung ist der </w:t>
      </w:r>
      <w:r w:rsidRPr="002E199D">
        <w:rPr>
          <w:rFonts w:ascii="Calibri" w:hAnsi="Calibri" w:cs="Calibri"/>
          <w:u w:val="single"/>
          <w:lang w:val="de-AT"/>
        </w:rPr>
        <w:t>Begünstigte</w:t>
      </w:r>
      <w:r w:rsidRPr="002E199D">
        <w:rPr>
          <w:rFonts w:ascii="Calibri" w:hAnsi="Calibri" w:cs="Calibri"/>
          <w:lang w:val="de-AT"/>
        </w:rPr>
        <w:t xml:space="preserve"> verantwortlich. Die Originale der Anwesenheitslisten/Unterrichtseinheit werden vom </w:t>
      </w:r>
      <w:r w:rsidRPr="002E199D">
        <w:rPr>
          <w:rFonts w:ascii="Calibri" w:hAnsi="Calibri" w:cs="Calibri"/>
          <w:u w:val="single"/>
          <w:lang w:val="de-AT"/>
        </w:rPr>
        <w:t>Begünstigten</w:t>
      </w:r>
      <w:r w:rsidRPr="002E199D">
        <w:rPr>
          <w:rFonts w:ascii="Calibri" w:hAnsi="Calibri" w:cs="Calibri"/>
          <w:lang w:val="de-AT"/>
        </w:rPr>
        <w:t xml:space="preserve"> in Papierform aufbewahrt. Die Ablage erfolgt zeitnah nach Beendigung einer Unterrichtseinheit.</w:t>
      </w:r>
    </w:p>
    <w:p w14:paraId="015D8C2B" w14:textId="77777777" w:rsidR="00405D85" w:rsidRPr="002E199D" w:rsidRDefault="00405D85" w:rsidP="00405D85">
      <w:pPr>
        <w:spacing w:before="0" w:after="0"/>
        <w:rPr>
          <w:rFonts w:ascii="Calibri" w:hAnsi="Calibri" w:cs="Calibri"/>
          <w:lang w:val="de-AT"/>
        </w:rPr>
      </w:pPr>
    </w:p>
    <w:p w14:paraId="7CD70703" w14:textId="21DC2E3C" w:rsidR="00405D85" w:rsidRPr="002E199D" w:rsidRDefault="00405D85" w:rsidP="00405D85">
      <w:pPr>
        <w:spacing w:before="0" w:after="0"/>
        <w:rPr>
          <w:rFonts w:ascii="Calibri" w:hAnsi="Calibri" w:cs="Calibri"/>
          <w:lang w:val="de-AT"/>
        </w:rPr>
      </w:pPr>
      <w:r w:rsidRPr="002E199D">
        <w:rPr>
          <w:rFonts w:ascii="Calibri" w:hAnsi="Calibri" w:cs="Calibri"/>
          <w:lang w:val="de-AT"/>
        </w:rPr>
        <w:t>c)</w:t>
      </w:r>
      <w:r w:rsidRPr="002E199D">
        <w:rPr>
          <w:rFonts w:ascii="Calibri" w:hAnsi="Calibri" w:cs="Calibri"/>
          <w:lang w:val="de-AT"/>
        </w:rPr>
        <w:tab/>
        <w:t xml:space="preserve">Jeder </w:t>
      </w:r>
      <w:r w:rsidRPr="002E199D">
        <w:rPr>
          <w:rFonts w:ascii="Calibri" w:hAnsi="Calibri" w:cs="Calibri"/>
          <w:u w:val="single"/>
          <w:lang w:val="de-AT"/>
        </w:rPr>
        <w:t>Begünstigte</w:t>
      </w:r>
      <w:r w:rsidRPr="002E199D">
        <w:rPr>
          <w:rFonts w:ascii="Calibri" w:hAnsi="Calibri" w:cs="Calibri"/>
          <w:lang w:val="de-AT"/>
        </w:rPr>
        <w:t xml:space="preserve"> benennt eine oder mehrere verantwortliche Personen, die die Anwesenheitslisten/Unterrichtseinheit entgegennehmen und überprüfen. Diese Mitarbeiter</w:t>
      </w:r>
      <w:r w:rsidR="0089798E" w:rsidRPr="002E199D">
        <w:rPr>
          <w:rFonts w:ascii="Calibri" w:hAnsi="Calibri" w:cs="Calibri"/>
          <w:lang w:val="de-AT"/>
        </w:rPr>
        <w:t>/i</w:t>
      </w:r>
      <w:r w:rsidRPr="002E199D">
        <w:rPr>
          <w:rFonts w:ascii="Calibri" w:hAnsi="Calibri" w:cs="Calibri"/>
          <w:lang w:val="de-AT"/>
        </w:rPr>
        <w:t>nnen geben diese Daten in aggregierter Form</w:t>
      </w:r>
      <w:r w:rsidR="00A417F9" w:rsidRPr="002E199D">
        <w:rPr>
          <w:rFonts w:ascii="Calibri" w:hAnsi="Calibri" w:cs="Calibri"/>
          <w:lang w:val="de-AT"/>
        </w:rPr>
        <w:t xml:space="preserve"> (Anzahl der jährlich durchgeführten Unterrichtseinheiten pro Kostensatz)</w:t>
      </w:r>
      <w:r w:rsidRPr="002E199D">
        <w:rPr>
          <w:rFonts w:ascii="Calibri" w:hAnsi="Calibri" w:cs="Calibri"/>
          <w:lang w:val="de-AT"/>
        </w:rPr>
        <w:t xml:space="preserve"> jährlich in die zentrale ESF-Datenbank ZWIMOS ein. </w:t>
      </w:r>
      <w:r w:rsidR="00A417F9" w:rsidRPr="002E199D">
        <w:rPr>
          <w:rFonts w:ascii="Calibri" w:hAnsi="Calibri" w:cs="Calibri"/>
          <w:lang w:val="de-AT"/>
        </w:rPr>
        <w:t xml:space="preserve">Die jährlich durchgeführten Unterrichtseinheiten pro Kostensatz sind in einer Jahresaufstellung der Unterrichtseinheiten (Anhang 6) vom Begünstigten darzustellen und in ZWIMOS </w:t>
      </w:r>
      <w:r w:rsidR="00C21252">
        <w:rPr>
          <w:rFonts w:ascii="Calibri" w:hAnsi="Calibri" w:cs="Calibri"/>
          <w:lang w:val="de-AT"/>
        </w:rPr>
        <w:t>als Excel</w:t>
      </w:r>
      <w:r w:rsidR="00B871E8" w:rsidRPr="002E199D">
        <w:rPr>
          <w:rFonts w:ascii="Calibri" w:hAnsi="Calibri" w:cs="Calibri"/>
          <w:lang w:val="de-AT"/>
        </w:rPr>
        <w:t xml:space="preserve"> </w:t>
      </w:r>
      <w:r w:rsidR="00A417F9" w:rsidRPr="002E199D">
        <w:rPr>
          <w:rFonts w:ascii="Calibri" w:hAnsi="Calibri" w:cs="Calibri"/>
          <w:lang w:val="de-AT"/>
        </w:rPr>
        <w:t>hochzuladen.</w:t>
      </w:r>
    </w:p>
    <w:p w14:paraId="60350389" w14:textId="77777777" w:rsidR="00405D85" w:rsidRPr="002E199D" w:rsidRDefault="00405D85" w:rsidP="00405D85">
      <w:pPr>
        <w:spacing w:before="0" w:after="0"/>
        <w:rPr>
          <w:rFonts w:ascii="Calibri" w:hAnsi="Calibri" w:cs="Calibri"/>
          <w:lang w:val="de-AT"/>
        </w:rPr>
      </w:pPr>
    </w:p>
    <w:p w14:paraId="6CD5977A" w14:textId="755FC9C3" w:rsidR="00405D85" w:rsidRPr="002E199D" w:rsidRDefault="00405D85" w:rsidP="00405D85">
      <w:pPr>
        <w:spacing w:before="0" w:after="0"/>
        <w:rPr>
          <w:rFonts w:ascii="Calibri" w:hAnsi="Calibri" w:cs="Calibri"/>
          <w:lang w:val="de-AT"/>
        </w:rPr>
      </w:pPr>
      <w:r w:rsidRPr="002E199D">
        <w:rPr>
          <w:rFonts w:ascii="Calibri" w:hAnsi="Calibri" w:cs="Calibri"/>
          <w:b/>
          <w:lang w:val="de-AT"/>
        </w:rPr>
        <w:t>2.</w:t>
      </w:r>
      <w:r w:rsidRPr="002E199D">
        <w:rPr>
          <w:rFonts w:ascii="Calibri" w:hAnsi="Calibri" w:cs="Calibri"/>
          <w:b/>
          <w:lang w:val="de-AT"/>
        </w:rPr>
        <w:tab/>
        <w:t xml:space="preserve">Jeder </w:t>
      </w:r>
      <w:r w:rsidRPr="002E199D">
        <w:rPr>
          <w:rFonts w:ascii="Calibri" w:hAnsi="Calibri" w:cs="Calibri"/>
          <w:b/>
          <w:u w:val="single"/>
          <w:lang w:val="de-AT"/>
        </w:rPr>
        <w:t>Begünstigte</w:t>
      </w:r>
      <w:r w:rsidRPr="002E199D">
        <w:rPr>
          <w:rFonts w:ascii="Calibri" w:hAnsi="Calibri" w:cs="Calibri"/>
          <w:b/>
          <w:lang w:val="de-AT"/>
        </w:rPr>
        <w:t xml:space="preserve"> ist für die korrekte Ausfüllung des </w:t>
      </w:r>
      <w:r w:rsidRPr="002E199D">
        <w:rPr>
          <w:rFonts w:ascii="Calibri" w:eastAsia="Times New Roman" w:hAnsi="Calibri" w:cs="Calibri"/>
          <w:b/>
          <w:lang w:eastAsia="de-AT"/>
        </w:rPr>
        <w:t xml:space="preserve">Stammdatenblattes und </w:t>
      </w:r>
      <w:r w:rsidR="00547D1F" w:rsidRPr="002E199D">
        <w:rPr>
          <w:rFonts w:ascii="Calibri" w:eastAsia="Times New Roman" w:hAnsi="Calibri" w:cs="Calibri"/>
          <w:b/>
          <w:lang w:eastAsia="de-AT"/>
        </w:rPr>
        <w:t xml:space="preserve">der </w:t>
      </w:r>
      <w:r w:rsidRPr="002E199D">
        <w:rPr>
          <w:rFonts w:ascii="Calibri" w:eastAsia="Times New Roman" w:hAnsi="Calibri" w:cs="Calibri"/>
          <w:b/>
          <w:lang w:eastAsia="de-AT"/>
        </w:rPr>
        <w:t>Zustimmungserklärung (Anhang 3) und des Austrittsdatenblattes (Anhang 5) jeder teilnehmenden Person verantwortlich.</w:t>
      </w:r>
      <w:r w:rsidRPr="002E199D">
        <w:rPr>
          <w:rFonts w:ascii="Calibri" w:eastAsia="Times New Roman" w:hAnsi="Calibri" w:cs="Calibri"/>
          <w:lang w:eastAsia="de-AT"/>
        </w:rPr>
        <w:t xml:space="preserve"> Er</w:t>
      </w:r>
      <w:r w:rsidRPr="002E199D">
        <w:rPr>
          <w:rFonts w:ascii="Calibri" w:hAnsi="Calibri" w:cs="Calibri"/>
          <w:lang w:val="de-AT"/>
        </w:rPr>
        <w:t xml:space="preserve"> trägt verpflichtend die Teilnehmer/</w:t>
      </w:r>
      <w:proofErr w:type="spellStart"/>
      <w:r w:rsidRPr="002E199D">
        <w:rPr>
          <w:rFonts w:ascii="Calibri" w:hAnsi="Calibri" w:cs="Calibri"/>
          <w:lang w:val="de-AT"/>
        </w:rPr>
        <w:t>innendaten</w:t>
      </w:r>
      <w:proofErr w:type="spellEnd"/>
      <w:r w:rsidRPr="002E199D">
        <w:rPr>
          <w:rFonts w:ascii="Calibri" w:hAnsi="Calibri" w:cs="Calibri"/>
          <w:lang w:val="de-AT"/>
        </w:rPr>
        <w:t xml:space="preserve"> auf Kurs- und Bildungsangebotsebene in eine von der </w:t>
      </w:r>
      <w:r w:rsidR="009F19DE" w:rsidRPr="002E199D">
        <w:rPr>
          <w:rFonts w:ascii="Calibri" w:hAnsi="Calibri" w:cs="Calibri"/>
          <w:lang w:val="de-AT"/>
        </w:rPr>
        <w:t>z</w:t>
      </w:r>
      <w:r w:rsidRPr="002E199D">
        <w:rPr>
          <w:rFonts w:ascii="Calibri" w:hAnsi="Calibri" w:cs="Calibri"/>
          <w:lang w:val="de-AT"/>
        </w:rPr>
        <w:t xml:space="preserve">wischengeschalteten Stelle BMBWF zur Verfügung gestellten </w:t>
      </w:r>
      <w:proofErr w:type="spellStart"/>
      <w:r w:rsidRPr="002E199D">
        <w:rPr>
          <w:rFonts w:ascii="Calibri" w:hAnsi="Calibri" w:cs="Calibri"/>
          <w:lang w:val="de-AT"/>
        </w:rPr>
        <w:t>Monitoringdatenbank</w:t>
      </w:r>
      <w:proofErr w:type="spellEnd"/>
      <w:r w:rsidRPr="002E199D">
        <w:rPr>
          <w:rFonts w:ascii="Calibri" w:hAnsi="Calibri" w:cs="Calibri"/>
          <w:lang w:val="de-AT"/>
        </w:rPr>
        <w:t xml:space="preserve"> ein. Das laufende Controlling sowie die Datenbankverwaltung erfolgt durch die Geschäftsstelle der Initiative Erwachsenenbildung. </w:t>
      </w:r>
    </w:p>
    <w:p w14:paraId="5921150F" w14:textId="77777777" w:rsidR="00405D85" w:rsidRPr="002E199D" w:rsidRDefault="00405D85" w:rsidP="00405D85">
      <w:pPr>
        <w:spacing w:before="0" w:after="0"/>
        <w:rPr>
          <w:rFonts w:ascii="Calibri" w:hAnsi="Calibri" w:cs="Calibri"/>
          <w:lang w:val="de-AT"/>
        </w:rPr>
      </w:pPr>
    </w:p>
    <w:p w14:paraId="6531D676" w14:textId="77777777" w:rsidR="00681B8A" w:rsidRPr="002E199D" w:rsidRDefault="00681B8A" w:rsidP="00681B8A">
      <w:pPr>
        <w:tabs>
          <w:tab w:val="left" w:pos="426"/>
          <w:tab w:val="left" w:pos="709"/>
          <w:tab w:val="left" w:pos="6804"/>
        </w:tabs>
        <w:spacing w:before="0" w:after="0"/>
        <w:jc w:val="left"/>
        <w:rPr>
          <w:rFonts w:ascii="Calibri" w:eastAsia="Times New Roman" w:hAnsi="Calibri" w:cs="Calibri"/>
          <w:lang w:eastAsia="de-AT"/>
        </w:rPr>
      </w:pPr>
      <w:r w:rsidRPr="002E199D">
        <w:rPr>
          <w:rFonts w:ascii="Calibri" w:eastAsia="Times New Roman" w:hAnsi="Calibri" w:cs="Calibri"/>
          <w:b/>
          <w:lang w:eastAsia="de-AT"/>
        </w:rPr>
        <w:t>3.</w:t>
      </w:r>
      <w:r w:rsidRPr="002E199D">
        <w:rPr>
          <w:rFonts w:ascii="Calibri" w:eastAsia="Times New Roman" w:hAnsi="Calibri" w:cs="Calibri"/>
          <w:b/>
          <w:lang w:eastAsia="de-AT"/>
        </w:rPr>
        <w:tab/>
      </w:r>
      <w:r w:rsidRPr="002E199D">
        <w:rPr>
          <w:rFonts w:ascii="Calibri" w:eastAsia="Times New Roman" w:hAnsi="Calibri" w:cs="Calibri"/>
          <w:b/>
          <w:lang w:eastAsia="de-AT"/>
        </w:rPr>
        <w:tab/>
        <w:t>Vom Träger zusätzlich zu erstellende Unterlagen</w:t>
      </w:r>
      <w:r w:rsidRPr="002E199D">
        <w:rPr>
          <w:rFonts w:ascii="Calibri" w:eastAsia="Times New Roman" w:hAnsi="Calibri" w:cs="Calibri"/>
          <w:lang w:eastAsia="de-AT"/>
        </w:rPr>
        <w:t>:</w:t>
      </w:r>
    </w:p>
    <w:p w14:paraId="43FD49EE" w14:textId="39C6FD60" w:rsidR="00681B8A" w:rsidRPr="002E199D" w:rsidRDefault="00681B8A" w:rsidP="00681B8A">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t>Liste des</w:t>
      </w:r>
      <w:r w:rsidR="006A5A22" w:rsidRPr="002E199D">
        <w:rPr>
          <w:rFonts w:ascii="Calibri" w:eastAsia="Times New Roman" w:hAnsi="Calibri" w:cs="Calibri"/>
          <w:lang w:eastAsia="de-AT"/>
        </w:rPr>
        <w:t xml:space="preserve"> im Abrechnungszeitraums </w:t>
      </w:r>
      <w:r w:rsidR="006A5A22" w:rsidRPr="00F12C3A">
        <w:rPr>
          <w:rFonts w:ascii="Calibri" w:eastAsia="Times New Roman" w:hAnsi="Calibri" w:cs="Calibri"/>
          <w:highlight w:val="lightGray"/>
          <w:lang w:eastAsia="de-AT"/>
        </w:rPr>
        <w:t>nicht akkreditierten</w:t>
      </w:r>
      <w:r w:rsidR="006A5A22" w:rsidRPr="002E199D">
        <w:rPr>
          <w:rFonts w:ascii="Calibri" w:eastAsia="Times New Roman" w:hAnsi="Calibri" w:cs="Calibri"/>
          <w:lang w:eastAsia="de-AT"/>
        </w:rPr>
        <w:t xml:space="preserve"> </w:t>
      </w:r>
      <w:r w:rsidRPr="002E199D">
        <w:rPr>
          <w:rFonts w:ascii="Calibri" w:eastAsia="Times New Roman" w:hAnsi="Calibri" w:cs="Calibri"/>
          <w:lang w:eastAsia="de-AT"/>
        </w:rPr>
        <w:t>eingesetzten Personals</w:t>
      </w:r>
      <w:r w:rsidR="00F81B96" w:rsidRPr="002E199D">
        <w:rPr>
          <w:rFonts w:cs="Arial"/>
        </w:rPr>
        <w:t xml:space="preserve"> </w:t>
      </w:r>
    </w:p>
    <w:p w14:paraId="6709F9DD" w14:textId="44485C8F" w:rsidR="00681B8A" w:rsidRPr="002E199D" w:rsidRDefault="00681B8A" w:rsidP="00681B8A">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t>Jahresaufstellung der UE</w:t>
      </w:r>
      <w:r w:rsidR="004E489D" w:rsidRPr="002E199D">
        <w:rPr>
          <w:rFonts w:ascii="Calibri" w:eastAsia="Times New Roman" w:hAnsi="Calibri" w:cs="Calibri"/>
          <w:lang w:eastAsia="de-AT"/>
        </w:rPr>
        <w:t xml:space="preserve"> der im Abrechnungszeitraum abgeschlossenen Kurse</w:t>
      </w:r>
      <w:r w:rsidRPr="002E199D">
        <w:rPr>
          <w:rFonts w:ascii="Calibri" w:eastAsia="Times New Roman" w:hAnsi="Calibri" w:cs="Calibri"/>
          <w:lang w:eastAsia="de-AT"/>
        </w:rPr>
        <w:t xml:space="preserve"> (</w:t>
      </w:r>
      <w:r w:rsidR="00B871E8" w:rsidRPr="002E199D">
        <w:rPr>
          <w:rFonts w:ascii="Calibri" w:eastAsia="Times New Roman" w:hAnsi="Calibri" w:cs="Calibri"/>
          <w:lang w:eastAsia="de-AT"/>
        </w:rPr>
        <w:t xml:space="preserve">Vorlage </w:t>
      </w:r>
      <w:r w:rsidRPr="002E199D">
        <w:rPr>
          <w:rFonts w:ascii="Calibri" w:eastAsia="Times New Roman" w:hAnsi="Calibri" w:cs="Calibri"/>
          <w:lang w:eastAsia="de-AT"/>
        </w:rPr>
        <w:t>Anhang 6)</w:t>
      </w:r>
      <w:r w:rsidR="00B7739B" w:rsidRPr="002E199D">
        <w:rPr>
          <w:rFonts w:ascii="Calibri" w:eastAsia="Times New Roman" w:hAnsi="Calibri" w:cs="Calibri"/>
          <w:lang w:eastAsia="de-AT"/>
        </w:rPr>
        <w:t xml:space="preserve"> </w:t>
      </w:r>
    </w:p>
    <w:p w14:paraId="04C37B4A" w14:textId="77777777" w:rsidR="00676D58" w:rsidRPr="002E199D" w:rsidRDefault="00676D58">
      <w:pPr>
        <w:spacing w:before="0" w:after="200"/>
        <w:jc w:val="left"/>
        <w:rPr>
          <w:rFonts w:ascii="Calibri" w:hAnsi="Calibri" w:cs="Calibri"/>
          <w:lang w:val="de-AT"/>
        </w:rPr>
      </w:pPr>
      <w:r w:rsidRPr="002E199D">
        <w:rPr>
          <w:rFonts w:ascii="Calibri" w:hAnsi="Calibri" w:cs="Calibri"/>
          <w:lang w:val="de-AT"/>
        </w:rPr>
        <w:br w:type="page"/>
      </w:r>
    </w:p>
    <w:p w14:paraId="5A5D7DDA" w14:textId="77777777" w:rsidR="00681B8A" w:rsidRPr="002E199D" w:rsidRDefault="00681B8A" w:rsidP="00405D85">
      <w:pPr>
        <w:spacing w:before="0" w:after="0"/>
        <w:rPr>
          <w:rFonts w:ascii="Calibri" w:hAnsi="Calibri" w:cs="Calibri"/>
          <w:lang w:val="de-AT"/>
        </w:rPr>
      </w:pPr>
    </w:p>
    <w:p w14:paraId="4FB20855" w14:textId="77777777" w:rsidR="00681B8A" w:rsidRPr="002E199D" w:rsidRDefault="00681B8A" w:rsidP="00681B8A">
      <w:pPr>
        <w:pStyle w:val="berschrift2"/>
      </w:pPr>
      <w:bookmarkStart w:id="16" w:name="_Toc74804049"/>
      <w:r w:rsidRPr="002E199D">
        <w:t>Vom Träger vorzulegende und der FLC zu übermittelnde Unterlagen</w:t>
      </w:r>
      <w:bookmarkEnd w:id="16"/>
    </w:p>
    <w:p w14:paraId="7BF6938B" w14:textId="77777777" w:rsidR="005E5A56" w:rsidRPr="002E199D" w:rsidRDefault="005E5A56" w:rsidP="005E5A56">
      <w:pPr>
        <w:tabs>
          <w:tab w:val="left" w:pos="426"/>
          <w:tab w:val="left" w:pos="2552"/>
          <w:tab w:val="left" w:pos="6804"/>
        </w:tabs>
        <w:spacing w:before="0" w:after="0"/>
        <w:contextualSpacing/>
        <w:jc w:val="left"/>
        <w:rPr>
          <w:rFonts w:ascii="Calibri" w:eastAsia="Times New Roman" w:hAnsi="Calibri" w:cs="Calibri"/>
          <w:b/>
          <w:lang w:eastAsia="de-AT"/>
        </w:rPr>
      </w:pPr>
    </w:p>
    <w:p w14:paraId="3D874690" w14:textId="77777777" w:rsidR="005E5A56" w:rsidRPr="002E199D" w:rsidRDefault="005E5A56" w:rsidP="005E5A56">
      <w:pPr>
        <w:tabs>
          <w:tab w:val="left" w:pos="426"/>
          <w:tab w:val="left" w:pos="2552"/>
          <w:tab w:val="left" w:pos="6804"/>
        </w:tabs>
        <w:spacing w:before="0" w:after="0"/>
        <w:contextualSpacing/>
        <w:rPr>
          <w:rFonts w:ascii="Calibri" w:eastAsia="Times New Roman" w:hAnsi="Calibri" w:cs="Calibri"/>
          <w:b/>
          <w:lang w:eastAsia="de-AT"/>
        </w:rPr>
      </w:pPr>
      <w:r w:rsidRPr="002E199D">
        <w:rPr>
          <w:rFonts w:ascii="Calibri" w:eastAsia="Times New Roman" w:hAnsi="Calibri" w:cs="Calibri"/>
          <w:b/>
          <w:lang w:eastAsia="de-AT"/>
        </w:rPr>
        <w:t>1.</w:t>
      </w:r>
      <w:r w:rsidRPr="002E199D">
        <w:rPr>
          <w:rFonts w:ascii="Calibri" w:eastAsia="Times New Roman" w:hAnsi="Calibri" w:cs="Calibri"/>
          <w:b/>
          <w:lang w:eastAsia="de-AT"/>
        </w:rPr>
        <w:tab/>
        <w:t>Vom Träger in ZWIMOS hochzuladen:</w:t>
      </w:r>
    </w:p>
    <w:p w14:paraId="09AAE0F3" w14:textId="4A5F5627" w:rsidR="005E5A56" w:rsidRPr="002E199D" w:rsidRDefault="005E5A56" w:rsidP="005E5A56">
      <w:pPr>
        <w:numPr>
          <w:ilvl w:val="0"/>
          <w:numId w:val="39"/>
        </w:numPr>
        <w:tabs>
          <w:tab w:val="left" w:pos="426"/>
          <w:tab w:val="left" w:pos="2552"/>
          <w:tab w:val="left" w:pos="6804"/>
        </w:tabs>
        <w:spacing w:before="0" w:after="0"/>
        <w:contextualSpacing/>
        <w:rPr>
          <w:rFonts w:ascii="Calibri" w:eastAsia="Times New Roman" w:hAnsi="Calibri" w:cs="Calibri"/>
          <w:lang w:eastAsia="de-AT"/>
        </w:rPr>
      </w:pPr>
      <w:r w:rsidRPr="002E199D">
        <w:rPr>
          <w:rFonts w:ascii="Calibri" w:eastAsia="Times New Roman" w:hAnsi="Calibri" w:cs="Calibri"/>
          <w:lang w:eastAsia="de-AT"/>
        </w:rPr>
        <w:t xml:space="preserve">Jahresaufstellung der UE </w:t>
      </w:r>
      <w:r w:rsidR="004A5FDB" w:rsidRPr="002E199D">
        <w:rPr>
          <w:rFonts w:ascii="Calibri" w:eastAsia="Times New Roman" w:hAnsi="Calibri" w:cs="Calibri"/>
          <w:lang w:eastAsia="de-AT"/>
        </w:rPr>
        <w:t xml:space="preserve">der im Abrechnungszeitraum abgeschlossenen Kurse </w:t>
      </w:r>
      <w:r w:rsidRPr="002E199D">
        <w:rPr>
          <w:rFonts w:ascii="Calibri" w:eastAsia="Times New Roman" w:hAnsi="Calibri" w:cs="Calibri"/>
          <w:lang w:eastAsia="de-AT"/>
        </w:rPr>
        <w:t xml:space="preserve">(Anhang 6) </w:t>
      </w:r>
      <w:r w:rsidR="00A21C02" w:rsidRPr="002E199D">
        <w:rPr>
          <w:rFonts w:ascii="Calibri" w:eastAsia="Times New Roman" w:hAnsi="Calibri" w:cs="Calibri"/>
          <w:lang w:eastAsia="de-AT"/>
        </w:rPr>
        <w:t xml:space="preserve">in Excel </w:t>
      </w:r>
    </w:p>
    <w:p w14:paraId="3E062B53" w14:textId="77777777" w:rsidR="00C21252" w:rsidRPr="00C21252" w:rsidRDefault="006A5A22" w:rsidP="005E5A56">
      <w:pPr>
        <w:numPr>
          <w:ilvl w:val="0"/>
          <w:numId w:val="39"/>
        </w:numPr>
        <w:tabs>
          <w:tab w:val="left" w:pos="426"/>
          <w:tab w:val="left" w:pos="2552"/>
          <w:tab w:val="left" w:pos="6804"/>
        </w:tabs>
        <w:spacing w:before="0" w:after="0"/>
        <w:contextualSpacing/>
        <w:rPr>
          <w:rFonts w:ascii="Calibri" w:eastAsia="Times New Roman" w:hAnsi="Calibri" w:cs="Calibri"/>
          <w:lang w:eastAsia="de-AT"/>
        </w:rPr>
      </w:pPr>
      <w:r w:rsidRPr="002E199D">
        <w:rPr>
          <w:rFonts w:ascii="Calibri" w:eastAsia="Times New Roman" w:hAnsi="Calibri" w:cs="Calibri"/>
          <w:lang w:eastAsia="de-AT"/>
        </w:rPr>
        <w:t xml:space="preserve">Liste des im Abrechnungszeitraums </w:t>
      </w:r>
      <w:r w:rsidRPr="00512799">
        <w:rPr>
          <w:rFonts w:ascii="Calibri" w:eastAsia="Times New Roman" w:hAnsi="Calibri" w:cs="Calibri"/>
          <w:highlight w:val="lightGray"/>
          <w:lang w:eastAsia="de-AT"/>
        </w:rPr>
        <w:t>nicht akkreditierten</w:t>
      </w:r>
      <w:r w:rsidRPr="002E199D">
        <w:rPr>
          <w:rFonts w:ascii="Calibri" w:eastAsia="Times New Roman" w:hAnsi="Calibri" w:cs="Calibri"/>
          <w:lang w:eastAsia="de-AT"/>
        </w:rPr>
        <w:t xml:space="preserve"> eingesetzten Personals</w:t>
      </w:r>
      <w:r w:rsidRPr="002E199D">
        <w:rPr>
          <w:rFonts w:cs="Arial"/>
        </w:rPr>
        <w:t xml:space="preserve"> </w:t>
      </w:r>
    </w:p>
    <w:p w14:paraId="2737AB80" w14:textId="1C2B23B9" w:rsidR="005E5A56" w:rsidRPr="002E199D" w:rsidRDefault="005E5A56" w:rsidP="005E5A56">
      <w:pPr>
        <w:numPr>
          <w:ilvl w:val="0"/>
          <w:numId w:val="39"/>
        </w:numPr>
        <w:tabs>
          <w:tab w:val="left" w:pos="426"/>
          <w:tab w:val="left" w:pos="2552"/>
          <w:tab w:val="left" w:pos="6804"/>
        </w:tabs>
        <w:spacing w:before="0" w:after="0"/>
        <w:contextualSpacing/>
        <w:rPr>
          <w:rFonts w:ascii="Calibri" w:eastAsia="Times New Roman" w:hAnsi="Calibri" w:cs="Calibri"/>
          <w:lang w:eastAsia="de-AT"/>
        </w:rPr>
      </w:pPr>
      <w:r w:rsidRPr="002E199D">
        <w:rPr>
          <w:rFonts w:ascii="Calibri" w:eastAsia="Times New Roman" w:hAnsi="Calibri" w:cs="Calibri"/>
          <w:lang w:eastAsia="de-AT"/>
        </w:rPr>
        <w:t xml:space="preserve">die </w:t>
      </w:r>
      <w:r w:rsidRPr="002E199D">
        <w:rPr>
          <w:rFonts w:cs="Arial"/>
        </w:rPr>
        <w:t>jeweils aktuelle Dokumentation des akkreditierten Personals und der Standorte für das Bildungsangebot</w:t>
      </w:r>
      <w:r w:rsidR="00CC2812" w:rsidRPr="002E199D">
        <w:rPr>
          <w:rFonts w:cs="Arial"/>
        </w:rPr>
        <w:t xml:space="preserve"> (nicht älter als ein Monat vor Einreichung der</w:t>
      </w:r>
      <w:r w:rsidR="00226216" w:rsidRPr="002E199D">
        <w:rPr>
          <w:rFonts w:cs="Arial"/>
        </w:rPr>
        <w:t xml:space="preserve"> jährlichen</w:t>
      </w:r>
      <w:r w:rsidR="00CC2812" w:rsidRPr="002E199D">
        <w:rPr>
          <w:rFonts w:cs="Arial"/>
        </w:rPr>
        <w:t xml:space="preserve"> Abrechnung)</w:t>
      </w:r>
      <w:r w:rsidRPr="002E199D">
        <w:rPr>
          <w:rFonts w:cs="Arial"/>
        </w:rPr>
        <w:t xml:space="preserve"> als Datenbankauszug aus der Akkreditierungsdatenbank (Beispiel im Anhang 11)</w:t>
      </w:r>
    </w:p>
    <w:p w14:paraId="1DBB0D6B" w14:textId="77777777" w:rsidR="00681B8A" w:rsidRPr="002E199D" w:rsidRDefault="005E5A56" w:rsidP="005E5A56">
      <w:pPr>
        <w:numPr>
          <w:ilvl w:val="0"/>
          <w:numId w:val="39"/>
        </w:numPr>
        <w:tabs>
          <w:tab w:val="left" w:pos="426"/>
          <w:tab w:val="left" w:pos="2552"/>
          <w:tab w:val="left" w:pos="6804"/>
        </w:tabs>
        <w:spacing w:before="0" w:after="0"/>
        <w:contextualSpacing/>
        <w:rPr>
          <w:rFonts w:ascii="Calibri" w:hAnsi="Calibri" w:cs="Calibri"/>
          <w:lang w:val="de-AT"/>
        </w:rPr>
      </w:pPr>
      <w:r w:rsidRPr="002E199D">
        <w:rPr>
          <w:rFonts w:ascii="Calibri" w:eastAsia="Times New Roman" w:hAnsi="Calibri" w:cs="Calibri"/>
          <w:lang w:eastAsia="de-AT"/>
        </w:rPr>
        <w:t xml:space="preserve">die </w:t>
      </w:r>
      <w:r w:rsidRPr="002E199D">
        <w:rPr>
          <w:rFonts w:cs="Arial"/>
        </w:rPr>
        <w:t xml:space="preserve">jeweils aktuelle Akkreditierungsbestätigung für das Bildungsangebot als Datenbankauszug aus der Akkreditierungsdatenbank (Beispiel im Anhang 10). </w:t>
      </w:r>
      <w:r w:rsidRPr="002E199D">
        <w:t>Sobald eine Nachakkreditierung erfolgt, ist die neue, aktualisierte Akkreditierungsbestätigung innerhalb einer Woche in ZWIMOS hochzuladen.</w:t>
      </w:r>
    </w:p>
    <w:p w14:paraId="2BFE7307" w14:textId="1340D8C3" w:rsidR="002F56CE" w:rsidRPr="002E199D" w:rsidRDefault="002F56CE" w:rsidP="005E5A56">
      <w:pPr>
        <w:numPr>
          <w:ilvl w:val="0"/>
          <w:numId w:val="39"/>
        </w:numPr>
        <w:tabs>
          <w:tab w:val="left" w:pos="426"/>
          <w:tab w:val="left" w:pos="2552"/>
          <w:tab w:val="left" w:pos="6804"/>
        </w:tabs>
        <w:spacing w:before="0" w:after="0"/>
        <w:contextualSpacing/>
        <w:rPr>
          <w:rFonts w:ascii="Calibri" w:hAnsi="Calibri" w:cs="Calibri"/>
          <w:lang w:val="de-AT"/>
        </w:rPr>
      </w:pPr>
      <w:r w:rsidRPr="002E199D">
        <w:rPr>
          <w:rFonts w:ascii="Calibri" w:eastAsia="Times New Roman" w:hAnsi="Calibri" w:cs="Calibri"/>
          <w:lang w:eastAsia="de-AT"/>
        </w:rPr>
        <w:t>Wenn anwendbar:</w:t>
      </w:r>
      <w:r w:rsidRPr="002E199D">
        <w:rPr>
          <w:rFonts w:ascii="Calibri" w:hAnsi="Calibri" w:cs="Calibri"/>
          <w:lang w:val="de-AT"/>
        </w:rPr>
        <w:t xml:space="preserve"> Eine Liste mit den Veröffentlichungen / Drucksorten / </w:t>
      </w:r>
      <w:r w:rsidR="009A7C40" w:rsidRPr="002E199D">
        <w:rPr>
          <w:rFonts w:ascii="Calibri" w:hAnsi="Calibri" w:cs="Calibri"/>
          <w:lang w:val="de-AT"/>
        </w:rPr>
        <w:t>Publikationen etc. gemäß Kapitel 3.4 des gegenständlichen Handbuchs</w:t>
      </w:r>
    </w:p>
    <w:p w14:paraId="39C87DA4" w14:textId="4A8BC490" w:rsidR="006A5A22" w:rsidRPr="002E199D" w:rsidRDefault="006A5A22" w:rsidP="005E5A56">
      <w:pPr>
        <w:numPr>
          <w:ilvl w:val="0"/>
          <w:numId w:val="39"/>
        </w:numPr>
        <w:tabs>
          <w:tab w:val="left" w:pos="426"/>
          <w:tab w:val="left" w:pos="2552"/>
          <w:tab w:val="left" w:pos="6804"/>
        </w:tabs>
        <w:spacing w:before="0" w:after="0"/>
        <w:contextualSpacing/>
        <w:rPr>
          <w:rFonts w:ascii="Calibri" w:hAnsi="Calibri" w:cs="Calibri"/>
          <w:lang w:val="de-AT"/>
        </w:rPr>
      </w:pPr>
      <w:r w:rsidRPr="002E199D">
        <w:rPr>
          <w:rFonts w:ascii="Calibri" w:eastAsia="Times New Roman" w:hAnsi="Calibri" w:cs="Calibri"/>
          <w:lang w:eastAsia="de-AT"/>
        </w:rPr>
        <w:t>Die unterfertigte Belegliste</w:t>
      </w:r>
    </w:p>
    <w:p w14:paraId="6F00B7BA" w14:textId="692D3C54" w:rsidR="006A5A22" w:rsidRPr="002E199D" w:rsidRDefault="006A5A22" w:rsidP="005E5A56">
      <w:pPr>
        <w:numPr>
          <w:ilvl w:val="0"/>
          <w:numId w:val="39"/>
        </w:numPr>
        <w:tabs>
          <w:tab w:val="left" w:pos="426"/>
          <w:tab w:val="left" w:pos="2552"/>
          <w:tab w:val="left" w:pos="6804"/>
        </w:tabs>
        <w:spacing w:before="0" w:after="0"/>
        <w:contextualSpacing/>
        <w:rPr>
          <w:rFonts w:ascii="Calibri" w:hAnsi="Calibri" w:cs="Calibri"/>
          <w:lang w:val="de-AT"/>
        </w:rPr>
      </w:pPr>
      <w:r w:rsidRPr="002E199D">
        <w:rPr>
          <w:rFonts w:ascii="Calibri" w:eastAsia="Times New Roman" w:hAnsi="Calibri" w:cs="Calibri"/>
          <w:lang w:eastAsia="de-AT"/>
        </w:rPr>
        <w:t>Nachweis der eingegangenen Fördermittel (Kontoauszüge)</w:t>
      </w:r>
    </w:p>
    <w:p w14:paraId="5B8F8D03" w14:textId="77777777" w:rsidR="001B1BCA" w:rsidRPr="002E199D" w:rsidRDefault="001B1BCA" w:rsidP="001B1BCA">
      <w:pPr>
        <w:tabs>
          <w:tab w:val="left" w:pos="426"/>
          <w:tab w:val="left" w:pos="2552"/>
          <w:tab w:val="left" w:pos="6804"/>
        </w:tabs>
        <w:spacing w:before="0" w:after="0"/>
        <w:ind w:left="720"/>
        <w:contextualSpacing/>
        <w:rPr>
          <w:rFonts w:ascii="Calibri" w:hAnsi="Calibri" w:cs="Calibri"/>
          <w:lang w:val="de-AT"/>
        </w:rPr>
      </w:pPr>
    </w:p>
    <w:p w14:paraId="2D219225" w14:textId="77777777" w:rsidR="001B1BCA" w:rsidRPr="002E199D" w:rsidRDefault="001B1BCA" w:rsidP="001B1BCA">
      <w:pPr>
        <w:tabs>
          <w:tab w:val="left" w:pos="426"/>
          <w:tab w:val="left" w:pos="709"/>
          <w:tab w:val="left" w:pos="6804"/>
        </w:tabs>
        <w:spacing w:before="0" w:after="0"/>
        <w:ind w:left="360" w:hanging="360"/>
        <w:jc w:val="left"/>
        <w:rPr>
          <w:rFonts w:ascii="Calibri" w:eastAsia="Times New Roman" w:hAnsi="Calibri" w:cs="Calibri"/>
          <w:lang w:eastAsia="de-AT"/>
        </w:rPr>
      </w:pPr>
      <w:r w:rsidRPr="002E199D">
        <w:rPr>
          <w:rFonts w:ascii="Calibri" w:eastAsia="Times New Roman" w:hAnsi="Calibri" w:cs="Calibri"/>
          <w:b/>
          <w:lang w:eastAsia="de-AT"/>
        </w:rPr>
        <w:t>2.</w:t>
      </w:r>
      <w:r w:rsidRPr="002E199D">
        <w:rPr>
          <w:rFonts w:ascii="Calibri" w:eastAsia="Times New Roman" w:hAnsi="Calibri" w:cs="Calibri"/>
          <w:b/>
          <w:lang w:eastAsia="de-AT"/>
        </w:rPr>
        <w:tab/>
        <w:t>Vom Träger jährlich an die FLC zur Stichprobenprüfung im Umfang der gezogenen Stichprobe zu übermittelnde Unterlagen</w:t>
      </w:r>
      <w:r w:rsidRPr="002E199D">
        <w:rPr>
          <w:rFonts w:ascii="Calibri" w:eastAsia="Times New Roman" w:hAnsi="Calibri" w:cs="Calibri"/>
          <w:lang w:eastAsia="de-AT"/>
        </w:rPr>
        <w:t>:</w:t>
      </w:r>
    </w:p>
    <w:p w14:paraId="7BF0580D" w14:textId="77777777" w:rsidR="001B1BCA" w:rsidRPr="002E199D" w:rsidRDefault="001B1BCA" w:rsidP="001B1BCA">
      <w:pPr>
        <w:numPr>
          <w:ilvl w:val="0"/>
          <w:numId w:val="19"/>
        </w:numPr>
        <w:tabs>
          <w:tab w:val="left" w:pos="426"/>
          <w:tab w:val="left" w:pos="2552"/>
          <w:tab w:val="left" w:pos="6804"/>
        </w:tabs>
        <w:spacing w:before="0" w:after="0"/>
        <w:ind w:left="709"/>
        <w:contextualSpacing/>
        <w:jc w:val="left"/>
        <w:rPr>
          <w:rFonts w:ascii="Calibri" w:eastAsia="Times New Roman" w:hAnsi="Calibri" w:cs="Calibri"/>
          <w:lang w:eastAsia="de-AT"/>
        </w:rPr>
      </w:pPr>
      <w:r w:rsidRPr="002E199D">
        <w:rPr>
          <w:rFonts w:ascii="Calibri" w:eastAsia="Times New Roman" w:hAnsi="Calibri" w:cs="Calibri"/>
          <w:lang w:eastAsia="de-AT"/>
        </w:rPr>
        <w:t>die Anwesenheitsliste für jede Unterrichtseinheit (Anhang 4), die stattgefunden hat und abgerechnet wird (Übermittlung im Original per Post oder Botendienst)</w:t>
      </w:r>
    </w:p>
    <w:p w14:paraId="4E6ED6EB" w14:textId="63DBA65D" w:rsidR="001B1BCA" w:rsidRPr="002E199D" w:rsidRDefault="001B1BCA" w:rsidP="001B1BCA">
      <w:pPr>
        <w:numPr>
          <w:ilvl w:val="0"/>
          <w:numId w:val="19"/>
        </w:numPr>
        <w:tabs>
          <w:tab w:val="left" w:pos="426"/>
          <w:tab w:val="left" w:pos="2552"/>
          <w:tab w:val="left" w:pos="6804"/>
        </w:tabs>
        <w:spacing w:before="0" w:after="0"/>
        <w:ind w:left="709"/>
        <w:contextualSpacing/>
        <w:jc w:val="left"/>
        <w:rPr>
          <w:rFonts w:ascii="Calibri" w:eastAsia="Times New Roman" w:hAnsi="Calibri" w:cs="Calibri"/>
          <w:lang w:eastAsia="de-AT"/>
        </w:rPr>
      </w:pPr>
      <w:r w:rsidRPr="002E199D">
        <w:rPr>
          <w:rFonts w:ascii="Calibri" w:eastAsia="Times New Roman" w:hAnsi="Calibri" w:cs="Calibri"/>
          <w:lang w:eastAsia="de-AT"/>
        </w:rPr>
        <w:t xml:space="preserve">Stammdatenblätter und ggf. Austrittsdatenblätter (Anhänge 3 und </w:t>
      </w:r>
      <w:r w:rsidR="006A5A22" w:rsidRPr="002E199D">
        <w:rPr>
          <w:rFonts w:ascii="Calibri" w:eastAsia="Times New Roman" w:hAnsi="Calibri" w:cs="Calibri"/>
          <w:lang w:eastAsia="de-AT"/>
        </w:rPr>
        <w:t>5</w:t>
      </w:r>
      <w:r w:rsidRPr="002E199D">
        <w:rPr>
          <w:rFonts w:ascii="Calibri" w:eastAsia="Times New Roman" w:hAnsi="Calibri" w:cs="Calibri"/>
          <w:lang w:eastAsia="de-AT"/>
        </w:rPr>
        <w:t xml:space="preserve">) für Teilnehmer/innen der gezogenen Stichprobe (Übermittlung im Original per </w:t>
      </w:r>
      <w:r w:rsidR="006A5A22" w:rsidRPr="002E199D">
        <w:rPr>
          <w:rFonts w:ascii="Calibri" w:eastAsia="Times New Roman" w:hAnsi="Calibri" w:cs="Calibri"/>
          <w:lang w:eastAsia="de-AT"/>
        </w:rPr>
        <w:t>Post, Botendienst oder Übermittlung mittels hochladen in ZWIMOS</w:t>
      </w:r>
      <w:r w:rsidRPr="002E199D">
        <w:rPr>
          <w:rFonts w:ascii="Calibri" w:eastAsia="Times New Roman" w:hAnsi="Calibri" w:cs="Calibri"/>
          <w:lang w:eastAsia="de-AT"/>
        </w:rPr>
        <w:t>)</w:t>
      </w:r>
      <w:r w:rsidR="00B7739B" w:rsidRPr="002E199D">
        <w:rPr>
          <w:rFonts w:ascii="Calibri" w:eastAsia="Times New Roman" w:hAnsi="Calibri" w:cs="Calibri"/>
          <w:i/>
          <w:lang w:eastAsia="de-AT"/>
        </w:rPr>
        <w:t xml:space="preserve"> </w:t>
      </w:r>
    </w:p>
    <w:p w14:paraId="0D37DA4E" w14:textId="77777777" w:rsidR="001B1BCA" w:rsidRPr="002E199D" w:rsidRDefault="001B1BCA" w:rsidP="001B1BCA">
      <w:pPr>
        <w:numPr>
          <w:ilvl w:val="0"/>
          <w:numId w:val="19"/>
        </w:numPr>
        <w:tabs>
          <w:tab w:val="left" w:pos="426"/>
          <w:tab w:val="left" w:pos="2552"/>
          <w:tab w:val="left" w:pos="6804"/>
        </w:tabs>
        <w:spacing w:before="0" w:after="0"/>
        <w:ind w:left="709"/>
        <w:contextualSpacing/>
        <w:jc w:val="left"/>
        <w:rPr>
          <w:rFonts w:ascii="Calibri" w:eastAsia="Times New Roman" w:hAnsi="Calibri" w:cs="Calibri"/>
          <w:lang w:eastAsia="de-AT"/>
        </w:rPr>
      </w:pPr>
      <w:r w:rsidRPr="002E199D">
        <w:rPr>
          <w:rFonts w:ascii="Calibri" w:eastAsia="Times New Roman" w:hAnsi="Calibri" w:cs="Calibri"/>
          <w:lang w:eastAsia="de-AT"/>
        </w:rPr>
        <w:t>Arbeits- und Werkverträge der Trainer/innen, Berater/innen und der Kinderbetreuer/innen, die im Rahmen der gezogenen Stichprobe im Einsatz waren</w:t>
      </w:r>
      <w:r w:rsidR="007C250B" w:rsidRPr="002E199D">
        <w:rPr>
          <w:rFonts w:ascii="Calibri" w:eastAsia="Times New Roman" w:hAnsi="Calibri" w:cs="Calibri"/>
          <w:lang w:eastAsia="de-AT"/>
        </w:rPr>
        <w:t>,</w:t>
      </w:r>
      <w:r w:rsidRPr="002E199D">
        <w:rPr>
          <w:rFonts w:ascii="Calibri" w:eastAsia="Times New Roman" w:hAnsi="Calibri" w:cs="Calibri"/>
          <w:lang w:eastAsia="de-AT"/>
        </w:rPr>
        <w:t xml:space="preserve"> </w:t>
      </w:r>
      <w:r w:rsidR="007C250B" w:rsidRPr="002E199D">
        <w:rPr>
          <w:rFonts w:cs="Arial"/>
        </w:rPr>
        <w:t>sowie die gesetzlich vorgeschriebenen Arbeitszeitnachweise</w:t>
      </w:r>
      <w:r w:rsidR="007C250B" w:rsidRPr="002E199D">
        <w:rPr>
          <w:rFonts w:ascii="Calibri" w:eastAsia="Times New Roman" w:hAnsi="Calibri" w:cs="Calibri"/>
          <w:lang w:eastAsia="de-AT"/>
        </w:rPr>
        <w:t xml:space="preserve"> </w:t>
      </w:r>
      <w:r w:rsidRPr="002E199D">
        <w:rPr>
          <w:rFonts w:ascii="Calibri" w:eastAsia="Times New Roman" w:hAnsi="Calibri" w:cs="Calibri"/>
          <w:lang w:eastAsia="de-AT"/>
        </w:rPr>
        <w:t>(in ZWIMOS hochzuladen oder Übermittlung in Kopie per Post oder Botendienst)</w:t>
      </w:r>
    </w:p>
    <w:p w14:paraId="32BE8926" w14:textId="748C06E2" w:rsidR="001B1BCA" w:rsidRPr="002E199D" w:rsidRDefault="001B1BCA" w:rsidP="001B1BCA">
      <w:pPr>
        <w:numPr>
          <w:ilvl w:val="0"/>
          <w:numId w:val="19"/>
        </w:numPr>
        <w:tabs>
          <w:tab w:val="left" w:pos="426"/>
          <w:tab w:val="left" w:pos="2552"/>
          <w:tab w:val="left" w:pos="6804"/>
        </w:tabs>
        <w:spacing w:before="0" w:after="0"/>
        <w:ind w:left="709"/>
        <w:contextualSpacing/>
        <w:jc w:val="left"/>
        <w:rPr>
          <w:rFonts w:ascii="Calibri" w:eastAsia="Times New Roman" w:hAnsi="Calibri" w:cs="Calibri"/>
          <w:lang w:eastAsia="de-AT"/>
        </w:rPr>
      </w:pPr>
      <w:r w:rsidRPr="002E199D">
        <w:rPr>
          <w:rFonts w:ascii="Calibri" w:eastAsia="Times New Roman" w:hAnsi="Calibri" w:cs="Calibri"/>
          <w:lang w:eastAsia="de-AT"/>
        </w:rPr>
        <w:t xml:space="preserve">Nachweis der Kinderbetreuung, sofern diese im Rahmen der gezogenen Stichprobe abgerechnet wurde: Nachweis der Vertragsverhältnisse der </w:t>
      </w:r>
      <w:proofErr w:type="spellStart"/>
      <w:r w:rsidRPr="002E199D">
        <w:rPr>
          <w:rFonts w:ascii="Calibri" w:eastAsia="Times New Roman" w:hAnsi="Calibri" w:cs="Calibri"/>
          <w:lang w:eastAsia="de-AT"/>
        </w:rPr>
        <w:t>KinderbetreuerInnen</w:t>
      </w:r>
      <w:proofErr w:type="spellEnd"/>
      <w:r w:rsidRPr="002E199D">
        <w:rPr>
          <w:rFonts w:ascii="Calibri" w:eastAsia="Times New Roman" w:hAnsi="Calibri" w:cs="Calibri"/>
          <w:lang w:eastAsia="de-AT"/>
        </w:rPr>
        <w:t xml:space="preserve"> (Dienst- oder Werkvertrag), Nachweis der Existenz des Kindes durch Kopie </w:t>
      </w:r>
      <w:proofErr w:type="spellStart"/>
      <w:r w:rsidRPr="002E199D">
        <w:rPr>
          <w:rFonts w:ascii="Calibri" w:eastAsia="Times New Roman" w:hAnsi="Calibri" w:cs="Calibri"/>
          <w:lang w:eastAsia="de-AT"/>
        </w:rPr>
        <w:t>zB</w:t>
      </w:r>
      <w:proofErr w:type="spellEnd"/>
      <w:r w:rsidRPr="002E199D">
        <w:rPr>
          <w:rFonts w:ascii="Calibri" w:eastAsia="Times New Roman" w:hAnsi="Calibri" w:cs="Calibri"/>
          <w:lang w:eastAsia="de-AT"/>
        </w:rPr>
        <w:t>. der Geburtsurkunde, Mutter-Kind-Pass, Familienbeihilfebescheid, etc. (Nachweise in ZWIMOS hochzuladen oder Übermittlung in Kopie per Post oder Botendienst)</w:t>
      </w:r>
    </w:p>
    <w:p w14:paraId="52A05417" w14:textId="77777777" w:rsidR="005E5A56" w:rsidRPr="002E199D" w:rsidRDefault="005E5A56" w:rsidP="00405D85">
      <w:pPr>
        <w:tabs>
          <w:tab w:val="left" w:pos="426"/>
          <w:tab w:val="left" w:pos="709"/>
          <w:tab w:val="left" w:pos="6804"/>
        </w:tabs>
        <w:spacing w:before="0" w:after="0"/>
        <w:jc w:val="left"/>
        <w:rPr>
          <w:rFonts w:ascii="Calibri" w:eastAsia="Times New Roman" w:hAnsi="Calibri" w:cs="Calibri"/>
          <w:b/>
          <w:lang w:eastAsia="de-AT"/>
        </w:rPr>
      </w:pPr>
    </w:p>
    <w:p w14:paraId="6BC6D5A9" w14:textId="3ABBB8BD" w:rsidR="00405D85" w:rsidRPr="002E199D" w:rsidRDefault="001B1BCA" w:rsidP="00CC2812">
      <w:pPr>
        <w:tabs>
          <w:tab w:val="left" w:pos="426"/>
          <w:tab w:val="left" w:pos="709"/>
          <w:tab w:val="left" w:pos="6804"/>
        </w:tabs>
        <w:spacing w:before="0" w:after="0"/>
        <w:jc w:val="left"/>
        <w:rPr>
          <w:rFonts w:ascii="Calibri" w:eastAsia="Times New Roman" w:hAnsi="Calibri" w:cs="Calibri"/>
          <w:lang w:eastAsia="de-AT"/>
        </w:rPr>
      </w:pPr>
      <w:r w:rsidRPr="002E199D">
        <w:rPr>
          <w:rFonts w:ascii="Calibri" w:eastAsia="Times New Roman" w:hAnsi="Calibri" w:cs="Calibri"/>
          <w:b/>
          <w:lang w:eastAsia="de-AT"/>
        </w:rPr>
        <w:t>3</w:t>
      </w:r>
      <w:r w:rsidR="00405D85" w:rsidRPr="002E199D">
        <w:rPr>
          <w:rFonts w:ascii="Calibri" w:eastAsia="Times New Roman" w:hAnsi="Calibri" w:cs="Calibri"/>
          <w:b/>
          <w:lang w:eastAsia="de-AT"/>
        </w:rPr>
        <w:t>.</w:t>
      </w:r>
      <w:r w:rsidR="00405D85" w:rsidRPr="002E199D">
        <w:rPr>
          <w:rFonts w:ascii="Calibri" w:eastAsia="Times New Roman" w:hAnsi="Calibri" w:cs="Calibri"/>
          <w:b/>
          <w:lang w:eastAsia="de-AT"/>
        </w:rPr>
        <w:tab/>
        <w:t>Beim Träger müssen</w:t>
      </w:r>
      <w:r w:rsidR="00681B8A" w:rsidRPr="002E199D">
        <w:rPr>
          <w:rFonts w:ascii="Calibri" w:eastAsia="Times New Roman" w:hAnsi="Calibri" w:cs="Calibri"/>
          <w:b/>
          <w:lang w:eastAsia="de-AT"/>
        </w:rPr>
        <w:t xml:space="preserve"> </w:t>
      </w:r>
      <w:r w:rsidR="00AE4CA1" w:rsidRPr="002E199D">
        <w:rPr>
          <w:rFonts w:ascii="Calibri" w:eastAsia="Times New Roman" w:hAnsi="Calibri" w:cs="Calibri"/>
          <w:b/>
          <w:lang w:eastAsia="de-AT"/>
        </w:rPr>
        <w:t>vor Ort  folgende Unterlagen</w:t>
      </w:r>
      <w:r w:rsidR="00681B8A" w:rsidRPr="002E199D">
        <w:rPr>
          <w:rFonts w:ascii="Calibri" w:eastAsia="Times New Roman" w:hAnsi="Calibri" w:cs="Calibri"/>
          <w:b/>
          <w:lang w:eastAsia="de-AT"/>
        </w:rPr>
        <w:t xml:space="preserve"> </w:t>
      </w:r>
      <w:r w:rsidR="00405D85" w:rsidRPr="002E199D">
        <w:rPr>
          <w:rFonts w:ascii="Calibri" w:eastAsia="Times New Roman" w:hAnsi="Calibri" w:cs="Calibri"/>
          <w:b/>
          <w:lang w:eastAsia="de-AT"/>
        </w:rPr>
        <w:t>vorliegen</w:t>
      </w:r>
      <w:r w:rsidR="00A04523" w:rsidRPr="002E199D">
        <w:rPr>
          <w:rStyle w:val="Funotenzeichen"/>
          <w:rFonts w:ascii="Calibri" w:eastAsia="Times New Roman" w:hAnsi="Calibri" w:cs="Calibri"/>
          <w:i/>
          <w:lang w:eastAsia="de-AT"/>
        </w:rPr>
        <w:t xml:space="preserve"> </w:t>
      </w:r>
      <w:r w:rsidR="00A04523" w:rsidRPr="002E199D">
        <w:rPr>
          <w:rStyle w:val="Funotenzeichen"/>
          <w:rFonts w:ascii="Calibri" w:eastAsia="Times New Roman" w:hAnsi="Calibri" w:cs="Calibri"/>
          <w:i/>
          <w:lang w:eastAsia="de-AT"/>
        </w:rPr>
        <w:footnoteReference w:id="1"/>
      </w:r>
      <w:r w:rsidR="00405D85" w:rsidRPr="002E199D">
        <w:rPr>
          <w:rFonts w:ascii="Calibri" w:eastAsia="Times New Roman" w:hAnsi="Calibri" w:cs="Calibri"/>
          <w:lang w:eastAsia="de-AT"/>
        </w:rPr>
        <w:t>:</w:t>
      </w:r>
      <w:r w:rsidR="00B7739B" w:rsidRPr="002E199D">
        <w:rPr>
          <w:rFonts w:ascii="Calibri" w:eastAsia="Times New Roman" w:hAnsi="Calibri" w:cs="Calibri"/>
          <w:lang w:eastAsia="de-AT"/>
        </w:rPr>
        <w:t xml:space="preserve"> </w:t>
      </w:r>
    </w:p>
    <w:p w14:paraId="45FFB665" w14:textId="77777777" w:rsidR="00B75953" w:rsidRPr="002E199D" w:rsidRDefault="00B75953" w:rsidP="00405D85">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cs="Arial"/>
        </w:rPr>
        <w:t xml:space="preserve">der Vertrag mit </w:t>
      </w:r>
      <w:r w:rsidR="00092F73" w:rsidRPr="002E199D">
        <w:rPr>
          <w:rFonts w:cs="Arial"/>
        </w:rPr>
        <w:t>der ZWIST</w:t>
      </w:r>
      <w:r w:rsidRPr="002E199D">
        <w:rPr>
          <w:rFonts w:cs="Arial"/>
        </w:rPr>
        <w:t xml:space="preserve"> als Förderungsgeber</w:t>
      </w:r>
      <w:r w:rsidRPr="002E199D">
        <w:rPr>
          <w:rFonts w:ascii="Calibri" w:eastAsia="Times New Roman" w:hAnsi="Calibri" w:cs="Calibri"/>
          <w:lang w:eastAsia="de-AT"/>
        </w:rPr>
        <w:t xml:space="preserve"> </w:t>
      </w:r>
    </w:p>
    <w:p w14:paraId="7E052039" w14:textId="77777777" w:rsidR="00405D85" w:rsidRPr="002E199D" w:rsidRDefault="00B75953" w:rsidP="00405D85">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t xml:space="preserve">die </w:t>
      </w:r>
      <w:r w:rsidR="00405D85" w:rsidRPr="002E199D">
        <w:rPr>
          <w:rFonts w:ascii="Calibri" w:eastAsia="Times New Roman" w:hAnsi="Calibri" w:cs="Calibri"/>
          <w:lang w:eastAsia="de-AT"/>
        </w:rPr>
        <w:t>Anwesenheitsliste pro Unterrichtseinheit zu jeder UE (Anhang 4), die stattgefunden hat und abgerechnet wird</w:t>
      </w:r>
    </w:p>
    <w:p w14:paraId="25B21B40" w14:textId="0D1D131E" w:rsidR="00B75953" w:rsidRPr="002E199D" w:rsidRDefault="00B75953" w:rsidP="00405D85">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t xml:space="preserve">das </w:t>
      </w:r>
      <w:r w:rsidR="00405D85" w:rsidRPr="002E199D">
        <w:rPr>
          <w:rFonts w:ascii="Calibri" w:eastAsia="Times New Roman" w:hAnsi="Calibri" w:cs="Calibri"/>
          <w:lang w:eastAsia="de-AT"/>
        </w:rPr>
        <w:t xml:space="preserve">Stammdatenblatt und </w:t>
      </w:r>
      <w:r w:rsidRPr="002E199D">
        <w:rPr>
          <w:rFonts w:ascii="Calibri" w:eastAsia="Times New Roman" w:hAnsi="Calibri" w:cs="Calibri"/>
          <w:lang w:eastAsia="de-AT"/>
        </w:rPr>
        <w:t xml:space="preserve">die </w:t>
      </w:r>
      <w:r w:rsidR="00405D85" w:rsidRPr="002E199D">
        <w:rPr>
          <w:rFonts w:ascii="Calibri" w:eastAsia="Times New Roman" w:hAnsi="Calibri" w:cs="Calibri"/>
          <w:lang w:eastAsia="de-AT"/>
        </w:rPr>
        <w:t>Zustimmungserklärung</w:t>
      </w:r>
      <w:r w:rsidR="00AE4CA1" w:rsidRPr="002E199D">
        <w:rPr>
          <w:rFonts w:ascii="Calibri" w:eastAsia="Times New Roman" w:hAnsi="Calibri" w:cs="Calibri"/>
          <w:lang w:eastAsia="de-AT"/>
        </w:rPr>
        <w:t xml:space="preserve"> jeder teilnehmen Person</w:t>
      </w:r>
      <w:r w:rsidR="00405D85" w:rsidRPr="002E199D">
        <w:rPr>
          <w:rFonts w:ascii="Calibri" w:eastAsia="Times New Roman" w:hAnsi="Calibri" w:cs="Calibri"/>
          <w:lang w:eastAsia="de-AT"/>
        </w:rPr>
        <w:t xml:space="preserve"> (Anhang 3)</w:t>
      </w:r>
      <w:r w:rsidR="00DF5F3A" w:rsidRPr="002E199D">
        <w:rPr>
          <w:rFonts w:ascii="Calibri" w:eastAsia="Times New Roman" w:hAnsi="Calibri" w:cs="Calibri"/>
          <w:lang w:eastAsia="de-AT"/>
        </w:rPr>
        <w:t xml:space="preserve"> </w:t>
      </w:r>
    </w:p>
    <w:p w14:paraId="3CCC397F" w14:textId="77777777" w:rsidR="00405D85" w:rsidRPr="002E199D" w:rsidRDefault="00B75953" w:rsidP="00405D85">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lastRenderedPageBreak/>
        <w:t xml:space="preserve">das </w:t>
      </w:r>
      <w:r w:rsidR="00405D85" w:rsidRPr="002E199D">
        <w:rPr>
          <w:rFonts w:ascii="Calibri" w:eastAsia="Times New Roman" w:hAnsi="Calibri" w:cs="Calibri"/>
          <w:lang w:eastAsia="de-AT"/>
        </w:rPr>
        <w:t xml:space="preserve">Austrittsdatenblatt (Anhang 5) jeder teilnehmenden Person </w:t>
      </w:r>
    </w:p>
    <w:p w14:paraId="01C68F69" w14:textId="77777777" w:rsidR="00B75953" w:rsidRPr="002E199D" w:rsidRDefault="00B75953" w:rsidP="00B75953">
      <w:pPr>
        <w:pStyle w:val="Listenabsatz"/>
        <w:numPr>
          <w:ilvl w:val="0"/>
          <w:numId w:val="19"/>
        </w:numPr>
        <w:spacing w:after="0" w:line="288" w:lineRule="auto"/>
        <w:rPr>
          <w:rFonts w:cs="Arial"/>
          <w:lang w:val="de-DE"/>
        </w:rPr>
      </w:pPr>
      <w:r w:rsidRPr="002E199D">
        <w:rPr>
          <w:rFonts w:cs="Arial"/>
          <w:lang w:val="de-DE"/>
        </w:rPr>
        <w:t xml:space="preserve">die </w:t>
      </w:r>
      <w:r w:rsidR="00987836" w:rsidRPr="002E199D">
        <w:rPr>
          <w:rFonts w:cs="Arial"/>
          <w:lang w:val="de-DE"/>
        </w:rPr>
        <w:t xml:space="preserve">aktuelle </w:t>
      </w:r>
      <w:r w:rsidRPr="002E199D">
        <w:rPr>
          <w:rFonts w:cs="Arial"/>
          <w:lang w:val="de-DE"/>
        </w:rPr>
        <w:t>Akkreditierungsbestätigung als Datenbankauszug aus der Akkreditierungsdatenbank (</w:t>
      </w:r>
      <w:r w:rsidR="00062827" w:rsidRPr="002E199D">
        <w:rPr>
          <w:rFonts w:cs="Arial"/>
          <w:lang w:val="de-DE"/>
        </w:rPr>
        <w:t xml:space="preserve">Beispiel im </w:t>
      </w:r>
      <w:r w:rsidRPr="002E199D">
        <w:rPr>
          <w:rFonts w:cs="Arial"/>
          <w:lang w:val="de-DE"/>
        </w:rPr>
        <w:t xml:space="preserve">Anhang </w:t>
      </w:r>
      <w:r w:rsidR="00EC2DEC" w:rsidRPr="002E199D">
        <w:rPr>
          <w:rFonts w:cs="Arial"/>
          <w:lang w:val="de-DE"/>
        </w:rPr>
        <w:t>10</w:t>
      </w:r>
      <w:r w:rsidRPr="002E199D">
        <w:rPr>
          <w:rFonts w:cs="Arial"/>
          <w:lang w:val="de-DE"/>
        </w:rPr>
        <w:t>)</w:t>
      </w:r>
    </w:p>
    <w:p w14:paraId="3978738E" w14:textId="77777777" w:rsidR="00B75953" w:rsidRPr="002E199D" w:rsidRDefault="00B75953" w:rsidP="00B75953">
      <w:pPr>
        <w:pStyle w:val="Listenabsatz"/>
        <w:numPr>
          <w:ilvl w:val="0"/>
          <w:numId w:val="19"/>
        </w:numPr>
        <w:spacing w:after="0" w:line="288" w:lineRule="auto"/>
        <w:rPr>
          <w:rFonts w:cs="Arial"/>
          <w:lang w:val="de-DE"/>
        </w:rPr>
      </w:pPr>
      <w:r w:rsidRPr="002E199D">
        <w:rPr>
          <w:rFonts w:cs="Arial"/>
          <w:lang w:val="de-DE"/>
        </w:rPr>
        <w:t xml:space="preserve">die jeweils aktuelle </w:t>
      </w:r>
      <w:r w:rsidR="00140F3E" w:rsidRPr="002E199D">
        <w:rPr>
          <w:rFonts w:cs="Arial"/>
          <w:lang w:val="de-DE"/>
        </w:rPr>
        <w:t>Dokumentation</w:t>
      </w:r>
      <w:r w:rsidRPr="002E199D">
        <w:rPr>
          <w:rFonts w:cs="Arial"/>
          <w:lang w:val="de-DE"/>
        </w:rPr>
        <w:t xml:space="preserve"> des akkreditierten Personals und der Standorte für das Bildungsangebot als Datenbankauszug aus der Akkreditierungsdatenbank (</w:t>
      </w:r>
      <w:r w:rsidR="00140F3E" w:rsidRPr="002E199D">
        <w:rPr>
          <w:rFonts w:cs="Arial"/>
          <w:lang w:val="de-DE"/>
        </w:rPr>
        <w:t xml:space="preserve">Beispiel im </w:t>
      </w:r>
      <w:r w:rsidRPr="002E199D">
        <w:rPr>
          <w:rFonts w:cs="Arial"/>
          <w:lang w:val="de-DE"/>
        </w:rPr>
        <w:t xml:space="preserve">Anhang </w:t>
      </w:r>
      <w:r w:rsidR="00EC2DEC" w:rsidRPr="002E199D">
        <w:rPr>
          <w:rFonts w:cs="Arial"/>
          <w:lang w:val="de-DE"/>
        </w:rPr>
        <w:t>11</w:t>
      </w:r>
      <w:r w:rsidRPr="002E199D">
        <w:rPr>
          <w:rFonts w:cs="Arial"/>
          <w:lang w:val="de-DE"/>
        </w:rPr>
        <w:t>)</w:t>
      </w:r>
    </w:p>
    <w:p w14:paraId="5CF5E235" w14:textId="77777777" w:rsidR="00B75953" w:rsidRPr="002E199D" w:rsidRDefault="00B75953" w:rsidP="00B75953">
      <w:pPr>
        <w:pStyle w:val="Listenabsatz"/>
        <w:numPr>
          <w:ilvl w:val="0"/>
          <w:numId w:val="19"/>
        </w:numPr>
        <w:spacing w:after="0" w:line="288" w:lineRule="auto"/>
        <w:rPr>
          <w:rFonts w:cs="Arial"/>
          <w:lang w:val="de-DE"/>
        </w:rPr>
      </w:pPr>
      <w:r w:rsidRPr="002E199D">
        <w:rPr>
          <w:rFonts w:cs="Arial"/>
          <w:lang w:val="de-DE"/>
        </w:rPr>
        <w:t>Werk- und Arbeitsverträge der Trainer/innen, Berater/innen und der Kinderbetreuer/innen</w:t>
      </w:r>
      <w:r w:rsidR="007C250B" w:rsidRPr="002E199D">
        <w:rPr>
          <w:rFonts w:cs="Arial"/>
          <w:lang w:val="de-DE"/>
        </w:rPr>
        <w:t xml:space="preserve"> sowie die gesetzlich vorgeschriebenen Arbeitszeitnachweise</w:t>
      </w:r>
    </w:p>
    <w:p w14:paraId="5FF3F101" w14:textId="6F38E3E7" w:rsidR="00405D85" w:rsidRPr="002E199D" w:rsidRDefault="00405D85" w:rsidP="00405D85">
      <w:pPr>
        <w:pStyle w:val="Listenabsatz"/>
        <w:numPr>
          <w:ilvl w:val="0"/>
          <w:numId w:val="19"/>
        </w:numPr>
        <w:tabs>
          <w:tab w:val="left" w:pos="426"/>
          <w:tab w:val="left" w:pos="993"/>
          <w:tab w:val="left" w:pos="6804"/>
        </w:tabs>
        <w:spacing w:before="0" w:after="0"/>
        <w:jc w:val="left"/>
        <w:rPr>
          <w:rFonts w:ascii="Calibri" w:hAnsi="Calibri" w:cs="Calibri"/>
          <w:lang w:val="de-DE"/>
        </w:rPr>
      </w:pPr>
      <w:r w:rsidRPr="002E199D">
        <w:rPr>
          <w:rFonts w:ascii="Calibri" w:eastAsia="Times New Roman" w:hAnsi="Calibri" w:cs="Calibri"/>
          <w:lang w:val="de-DE" w:eastAsia="de-AT"/>
        </w:rPr>
        <w:t>Nachweis der Kinderbetreuung, sofern diese in Akkreditierung beschrieben ist: Nachweis der Vertragsverhältnisse der Kinderbetreuer</w:t>
      </w:r>
      <w:r w:rsidR="007E758E" w:rsidRPr="002E199D">
        <w:rPr>
          <w:rFonts w:ascii="Calibri" w:eastAsia="Times New Roman" w:hAnsi="Calibri" w:cs="Calibri"/>
          <w:lang w:val="de-DE" w:eastAsia="de-AT"/>
        </w:rPr>
        <w:t>/i</w:t>
      </w:r>
      <w:r w:rsidRPr="002E199D">
        <w:rPr>
          <w:rFonts w:ascii="Calibri" w:eastAsia="Times New Roman" w:hAnsi="Calibri" w:cs="Calibri"/>
          <w:lang w:val="de-DE" w:eastAsia="de-AT"/>
        </w:rPr>
        <w:t xml:space="preserve">nnen (Dienst- oder Werkvertrag), Nachweis der Existenz des Kindes durch Kopie </w:t>
      </w:r>
      <w:proofErr w:type="spellStart"/>
      <w:r w:rsidRPr="002E199D">
        <w:rPr>
          <w:rFonts w:ascii="Calibri" w:eastAsia="Times New Roman" w:hAnsi="Calibri" w:cs="Calibri"/>
          <w:lang w:val="de-DE" w:eastAsia="de-AT"/>
        </w:rPr>
        <w:t>zB</w:t>
      </w:r>
      <w:proofErr w:type="spellEnd"/>
      <w:r w:rsidRPr="002E199D">
        <w:rPr>
          <w:rFonts w:ascii="Calibri" w:eastAsia="Times New Roman" w:hAnsi="Calibri" w:cs="Calibri"/>
          <w:lang w:val="de-DE" w:eastAsia="de-AT"/>
        </w:rPr>
        <w:t>. der Geburtsurkunde, Mutter-Kind-Pass, Familienbeihilfebescheid, etc.</w:t>
      </w:r>
    </w:p>
    <w:p w14:paraId="2C71A6D4" w14:textId="77777777" w:rsidR="00B75953" w:rsidRPr="002E199D" w:rsidRDefault="00B75953" w:rsidP="00B75953">
      <w:pPr>
        <w:pStyle w:val="Listenabsatz"/>
        <w:numPr>
          <w:ilvl w:val="0"/>
          <w:numId w:val="19"/>
        </w:numPr>
        <w:spacing w:after="0" w:line="288" w:lineRule="auto"/>
        <w:rPr>
          <w:rFonts w:cs="Arial"/>
          <w:lang w:val="de-DE"/>
        </w:rPr>
      </w:pPr>
      <w:r w:rsidRPr="002E199D">
        <w:rPr>
          <w:rFonts w:cs="Arial"/>
          <w:lang w:val="de-DE"/>
        </w:rPr>
        <w:t xml:space="preserve">sonstige projektrelevante Nachweisdokumente </w:t>
      </w:r>
      <w:r w:rsidR="00547D1F" w:rsidRPr="002E199D">
        <w:rPr>
          <w:rFonts w:cs="Arial"/>
          <w:lang w:val="de-DE"/>
        </w:rPr>
        <w:t xml:space="preserve">(Nachweis zur Erfüllung der </w:t>
      </w:r>
      <w:r w:rsidR="00DA26B8" w:rsidRPr="002E199D">
        <w:rPr>
          <w:rFonts w:cs="Arial"/>
          <w:lang w:val="de-DE"/>
        </w:rPr>
        <w:t>Publizitätsanforderungen - siehe Punkt 3.4. dieses Handbuchs, Änderungsanträge und –</w:t>
      </w:r>
      <w:proofErr w:type="spellStart"/>
      <w:r w:rsidR="00DA26B8" w:rsidRPr="002E199D">
        <w:rPr>
          <w:rFonts w:cs="Arial"/>
          <w:lang w:val="de-DE"/>
        </w:rPr>
        <w:t>verträge</w:t>
      </w:r>
      <w:proofErr w:type="spellEnd"/>
      <w:r w:rsidR="00221CF6" w:rsidRPr="002E199D">
        <w:rPr>
          <w:rFonts w:cs="Arial"/>
          <w:lang w:val="de-DE"/>
        </w:rPr>
        <w:t xml:space="preserve">, Verträge mit nationalen </w:t>
      </w:r>
      <w:proofErr w:type="spellStart"/>
      <w:r w:rsidR="00221CF6" w:rsidRPr="002E199D">
        <w:rPr>
          <w:rFonts w:cs="Arial"/>
          <w:lang w:val="de-DE"/>
        </w:rPr>
        <w:t>Kofinanzierern</w:t>
      </w:r>
      <w:proofErr w:type="spellEnd"/>
      <w:r w:rsidR="00DA26B8" w:rsidRPr="002E199D">
        <w:rPr>
          <w:rFonts w:cs="Arial"/>
          <w:lang w:val="de-DE"/>
        </w:rPr>
        <w:t>)</w:t>
      </w:r>
    </w:p>
    <w:p w14:paraId="1F19E956" w14:textId="77777777" w:rsidR="003B6515" w:rsidRPr="002E199D" w:rsidRDefault="003B6515" w:rsidP="008C47F6">
      <w:pPr>
        <w:tabs>
          <w:tab w:val="left" w:pos="426"/>
          <w:tab w:val="left" w:pos="709"/>
          <w:tab w:val="left" w:pos="6804"/>
        </w:tabs>
        <w:spacing w:before="0" w:after="0"/>
        <w:jc w:val="left"/>
        <w:rPr>
          <w:rFonts w:ascii="Calibri" w:eastAsia="Times New Roman" w:hAnsi="Calibri" w:cs="Calibri"/>
          <w:b/>
          <w:lang w:eastAsia="de-AT"/>
        </w:rPr>
      </w:pPr>
    </w:p>
    <w:p w14:paraId="4019454F" w14:textId="77777777" w:rsidR="00987836" w:rsidRPr="002E199D" w:rsidRDefault="00987836" w:rsidP="00987836">
      <w:pPr>
        <w:tabs>
          <w:tab w:val="left" w:pos="426"/>
          <w:tab w:val="left" w:pos="2552"/>
          <w:tab w:val="left" w:pos="6804"/>
        </w:tabs>
        <w:spacing w:before="0" w:after="0"/>
        <w:contextualSpacing/>
        <w:jc w:val="left"/>
        <w:rPr>
          <w:rFonts w:ascii="Calibri" w:eastAsia="Times New Roman" w:hAnsi="Calibri" w:cs="Calibri"/>
          <w:lang w:eastAsia="de-AT"/>
        </w:rPr>
      </w:pPr>
    </w:p>
    <w:p w14:paraId="2484C2F7" w14:textId="77777777" w:rsidR="003E17AF" w:rsidRPr="002E199D" w:rsidRDefault="00DF7D9E" w:rsidP="00405D85">
      <w:pPr>
        <w:pStyle w:val="berschrift2"/>
      </w:pPr>
      <w:bookmarkStart w:id="17" w:name="_Toc74804050"/>
      <w:r w:rsidRPr="002E199D">
        <w:t>Ablauf der jährlichen Stichprobenprüfung</w:t>
      </w:r>
      <w:bookmarkEnd w:id="17"/>
    </w:p>
    <w:p w14:paraId="14383A5A" w14:textId="6DDDA6D4" w:rsidR="009277FE" w:rsidRPr="002E199D" w:rsidRDefault="009277FE" w:rsidP="003E17AF">
      <w:pPr>
        <w:spacing w:after="0" w:line="288" w:lineRule="auto"/>
        <w:rPr>
          <w:rFonts w:cs="Arial"/>
        </w:rPr>
      </w:pPr>
      <w:r w:rsidRPr="002E199D">
        <w:rPr>
          <w:rFonts w:cs="Arial"/>
        </w:rPr>
        <w:t xml:space="preserve">Die Abrechnung sowie die dieser </w:t>
      </w:r>
      <w:proofErr w:type="gramStart"/>
      <w:r w:rsidRPr="002E199D">
        <w:rPr>
          <w:rFonts w:cs="Arial"/>
        </w:rPr>
        <w:t>zugrunde liegenden</w:t>
      </w:r>
      <w:proofErr w:type="gramEnd"/>
      <w:r w:rsidRPr="002E199D">
        <w:rPr>
          <w:rFonts w:cs="Arial"/>
        </w:rPr>
        <w:t xml:space="preserve"> </w:t>
      </w:r>
      <w:r w:rsidR="00780B2D" w:rsidRPr="002E199D">
        <w:rPr>
          <w:rFonts w:cs="Arial"/>
        </w:rPr>
        <w:t xml:space="preserve">Anwesenheitslisten pro </w:t>
      </w:r>
      <w:r w:rsidRPr="002E199D">
        <w:rPr>
          <w:rFonts w:cs="Arial"/>
        </w:rPr>
        <w:t>Unterrichtseinheit</w:t>
      </w:r>
      <w:r w:rsidR="00780B2D" w:rsidRPr="002E199D">
        <w:rPr>
          <w:rFonts w:cs="Arial"/>
        </w:rPr>
        <w:t xml:space="preserve"> (Anhang 4)</w:t>
      </w:r>
      <w:r w:rsidRPr="002E199D">
        <w:rPr>
          <w:rFonts w:cs="Arial"/>
        </w:rPr>
        <w:t xml:space="preserve"> sind vom Förderungsnehmer in aggregierter Form</w:t>
      </w:r>
      <w:r w:rsidR="00DF7D9E" w:rsidRPr="002E199D">
        <w:rPr>
          <w:rFonts w:cs="Arial"/>
        </w:rPr>
        <w:t xml:space="preserve"> (Jahresaufstellung der UE Anhang 6</w:t>
      </w:r>
      <w:r w:rsidR="00B871E8" w:rsidRPr="002E199D">
        <w:rPr>
          <w:rFonts w:ascii="Calibri" w:hAnsi="Calibri" w:cs="Calibri"/>
          <w:lang w:val="de-AT"/>
        </w:rPr>
        <w:t xml:space="preserve"> </w:t>
      </w:r>
      <w:r w:rsidR="006B5174" w:rsidRPr="002E199D">
        <w:rPr>
          <w:rFonts w:ascii="Calibri" w:hAnsi="Calibri" w:cs="Calibri"/>
          <w:lang w:val="de-AT"/>
        </w:rPr>
        <w:t>in Excel)</w:t>
      </w:r>
      <w:r w:rsidRPr="002E199D">
        <w:rPr>
          <w:rFonts w:cs="Arial"/>
        </w:rPr>
        <w:t xml:space="preserve"> </w:t>
      </w:r>
      <w:r w:rsidR="008F24E3" w:rsidRPr="002E199D">
        <w:rPr>
          <w:rFonts w:cs="Arial"/>
        </w:rPr>
        <w:t>jährlich</w:t>
      </w:r>
      <w:r w:rsidRPr="002E199D">
        <w:rPr>
          <w:rFonts w:cs="Arial"/>
        </w:rPr>
        <w:t xml:space="preserve"> in die zentrale ESF-Datenbank einzugeben.</w:t>
      </w:r>
      <w:r w:rsidR="00780B2D" w:rsidRPr="002E199D">
        <w:rPr>
          <w:rFonts w:cs="Arial"/>
        </w:rPr>
        <w:t xml:space="preserve"> Die FLC hat die Anwesenheitslisten pro Unterrichtseinheit </w:t>
      </w:r>
      <w:r w:rsidR="00DF7D9E" w:rsidRPr="002E199D">
        <w:rPr>
          <w:rFonts w:cs="Arial"/>
        </w:rPr>
        <w:t>sowie die Dokumente unter Punkt 2.5.2</w:t>
      </w:r>
      <w:r w:rsidR="00DA26B8" w:rsidRPr="002E199D">
        <w:rPr>
          <w:rFonts w:cs="Arial"/>
        </w:rPr>
        <w:t>.</w:t>
      </w:r>
      <w:r w:rsidR="00DF7D9E" w:rsidRPr="002E199D">
        <w:rPr>
          <w:rFonts w:cs="Arial"/>
        </w:rPr>
        <w:t xml:space="preserve"> </w:t>
      </w:r>
      <w:r w:rsidR="005C5B44" w:rsidRPr="002E199D">
        <w:rPr>
          <w:rFonts w:cs="Arial"/>
        </w:rPr>
        <w:t>mittels Stichprobenkonzept</w:t>
      </w:r>
      <w:r w:rsidR="00F872EF" w:rsidRPr="002E199D">
        <w:rPr>
          <w:rFonts w:cs="Arial"/>
        </w:rPr>
        <w:t xml:space="preserve"> </w:t>
      </w:r>
      <w:r w:rsidR="005C5B44" w:rsidRPr="002E199D">
        <w:rPr>
          <w:rFonts w:cs="Arial"/>
        </w:rPr>
        <w:t>zu prüfen</w:t>
      </w:r>
      <w:r w:rsidR="00780B2D" w:rsidRPr="002E199D">
        <w:rPr>
          <w:rFonts w:cs="Arial"/>
        </w:rPr>
        <w:t>.</w:t>
      </w:r>
      <w:r w:rsidR="00385A20" w:rsidRPr="002E199D">
        <w:rPr>
          <w:rFonts w:cs="Arial"/>
        </w:rPr>
        <w:t xml:space="preserve"> Die jährliche Stichprobenprüfung </w:t>
      </w:r>
      <w:r w:rsidR="001B1BCA" w:rsidRPr="002E199D">
        <w:rPr>
          <w:rFonts w:cs="Arial"/>
        </w:rPr>
        <w:t>wird</w:t>
      </w:r>
      <w:r w:rsidR="00385A20" w:rsidRPr="002E199D">
        <w:rPr>
          <w:rFonts w:cs="Arial"/>
        </w:rPr>
        <w:t xml:space="preserve"> on </w:t>
      </w:r>
      <w:proofErr w:type="spellStart"/>
      <w:r w:rsidR="00385A20" w:rsidRPr="002E199D">
        <w:rPr>
          <w:rFonts w:cs="Arial"/>
        </w:rPr>
        <w:t>the</w:t>
      </w:r>
      <w:proofErr w:type="spellEnd"/>
      <w:r w:rsidR="00385A20" w:rsidRPr="002E199D">
        <w:rPr>
          <w:rFonts w:cs="Arial"/>
        </w:rPr>
        <w:t xml:space="preserve"> </w:t>
      </w:r>
      <w:proofErr w:type="spellStart"/>
      <w:r w:rsidR="00385A20" w:rsidRPr="002E199D">
        <w:rPr>
          <w:rFonts w:cs="Arial"/>
        </w:rPr>
        <w:t>desk</w:t>
      </w:r>
      <w:proofErr w:type="spellEnd"/>
      <w:r w:rsidR="00385A20" w:rsidRPr="002E199D">
        <w:rPr>
          <w:rFonts w:cs="Arial"/>
        </w:rPr>
        <w:t xml:space="preserve"> </w:t>
      </w:r>
      <w:r w:rsidR="001B1BCA" w:rsidRPr="002E199D">
        <w:rPr>
          <w:rFonts w:cs="Arial"/>
        </w:rPr>
        <w:t>durchgeführt. In</w:t>
      </w:r>
      <w:r w:rsidR="00385A20" w:rsidRPr="002E199D">
        <w:rPr>
          <w:rFonts w:cs="Arial"/>
        </w:rPr>
        <w:t xml:space="preserve"> Fällen</w:t>
      </w:r>
      <w:r w:rsidR="001B1BCA" w:rsidRPr="002E199D">
        <w:rPr>
          <w:rFonts w:cs="Arial"/>
        </w:rPr>
        <w:t>, bei denen ein großes Belegvolumen anfällt, ist die FLC berechtigt die Stichprobenprüfung</w:t>
      </w:r>
      <w:r w:rsidR="00385A20" w:rsidRPr="002E199D">
        <w:rPr>
          <w:rFonts w:cs="Arial"/>
        </w:rPr>
        <w:t xml:space="preserve"> vor Ort beim Begünstigten </w:t>
      </w:r>
      <w:r w:rsidR="001B1BCA" w:rsidRPr="002E199D">
        <w:rPr>
          <w:rFonts w:cs="Arial"/>
        </w:rPr>
        <w:t>durchzuführen</w:t>
      </w:r>
      <w:r w:rsidR="00385A20" w:rsidRPr="002E199D">
        <w:rPr>
          <w:rFonts w:cs="Arial"/>
        </w:rPr>
        <w:t xml:space="preserve">. Die ZWIST </w:t>
      </w:r>
      <w:r w:rsidR="001A62F0" w:rsidRPr="002E199D">
        <w:rPr>
          <w:rFonts w:cs="Arial"/>
        </w:rPr>
        <w:t>ist in jedem Fall über die geplanten Durchführungsmodalitäten zu informieren.</w:t>
      </w:r>
    </w:p>
    <w:p w14:paraId="4C234026" w14:textId="77777777" w:rsidR="003E17AF" w:rsidRPr="002E199D" w:rsidRDefault="00835BEC" w:rsidP="003E17AF">
      <w:pPr>
        <w:spacing w:after="0" w:line="288" w:lineRule="auto"/>
        <w:rPr>
          <w:rFonts w:cs="Arial"/>
          <w:b/>
        </w:rPr>
      </w:pPr>
      <w:r w:rsidRPr="002E199D">
        <w:rPr>
          <w:rFonts w:cs="Arial"/>
          <w:b/>
        </w:rPr>
        <w:t xml:space="preserve">Der Ablauf der jährlichen Stichprobenprüfung ist im </w:t>
      </w:r>
      <w:r w:rsidRPr="002E199D">
        <w:rPr>
          <w:rFonts w:cs="Arial"/>
          <w:b/>
          <w:i/>
        </w:rPr>
        <w:t>Stichprobenkonzept für den Bereich Basisbil</w:t>
      </w:r>
      <w:r w:rsidR="00F872EF" w:rsidRPr="002E199D">
        <w:rPr>
          <w:rFonts w:cs="Arial"/>
          <w:b/>
          <w:i/>
        </w:rPr>
        <w:t>dung</w:t>
      </w:r>
      <w:r w:rsidRPr="002E199D">
        <w:rPr>
          <w:rFonts w:cs="Arial"/>
          <w:b/>
        </w:rPr>
        <w:t xml:space="preserve"> festgelegt.</w:t>
      </w:r>
    </w:p>
    <w:p w14:paraId="7F60C725" w14:textId="77777777" w:rsidR="007D169A" w:rsidRPr="002E199D" w:rsidRDefault="007D169A" w:rsidP="007D169A">
      <w:pPr>
        <w:pStyle w:val="Listenabsatz"/>
        <w:spacing w:after="0" w:line="288" w:lineRule="auto"/>
        <w:rPr>
          <w:rFonts w:cs="Arial"/>
          <w:lang w:val="de-DE"/>
        </w:rPr>
      </w:pPr>
    </w:p>
    <w:p w14:paraId="3EC4D260" w14:textId="77777777" w:rsidR="007D169A" w:rsidRPr="002E199D" w:rsidRDefault="000D2A5B" w:rsidP="00835BEC">
      <w:pPr>
        <w:spacing w:after="0" w:line="288" w:lineRule="auto"/>
        <w:ind w:left="360"/>
        <w:rPr>
          <w:rFonts w:cs="Arial"/>
          <w:i/>
        </w:rPr>
      </w:pPr>
      <w:r w:rsidRPr="002E199D">
        <w:rPr>
          <w:rFonts w:cs="Arial"/>
          <w:i/>
        </w:rPr>
        <w:t xml:space="preserve">Durchführung der </w:t>
      </w:r>
      <w:r w:rsidR="007D169A" w:rsidRPr="002E199D">
        <w:rPr>
          <w:rFonts w:cs="Arial"/>
          <w:i/>
        </w:rPr>
        <w:t>Prüfungen</w:t>
      </w:r>
      <w:r w:rsidR="006C234E" w:rsidRPr="002E199D">
        <w:rPr>
          <w:rFonts w:cs="Arial"/>
          <w:i/>
        </w:rPr>
        <w:t xml:space="preserve"> der weiteren Dokumente</w:t>
      </w:r>
    </w:p>
    <w:p w14:paraId="1FC77123" w14:textId="77777777" w:rsidR="007D169A" w:rsidRPr="002E199D" w:rsidRDefault="007D169A" w:rsidP="002D3899">
      <w:pPr>
        <w:pStyle w:val="Listenabsatz"/>
        <w:numPr>
          <w:ilvl w:val="0"/>
          <w:numId w:val="17"/>
        </w:numPr>
        <w:spacing w:after="0" w:line="288" w:lineRule="auto"/>
        <w:rPr>
          <w:rFonts w:cs="Arial"/>
          <w:lang w:val="de-DE"/>
        </w:rPr>
      </w:pPr>
      <w:r w:rsidRPr="002E199D">
        <w:rPr>
          <w:rFonts w:cs="Arial"/>
          <w:lang w:val="de-DE"/>
        </w:rPr>
        <w:t xml:space="preserve">Prüfung des Vorliegens von DV/WV der Trainer/innen, Berater/innen, Kinderbetreuer/innen </w:t>
      </w:r>
      <w:r w:rsidR="007C250B" w:rsidRPr="002E199D">
        <w:rPr>
          <w:rFonts w:cs="Arial"/>
          <w:lang w:val="de-DE"/>
        </w:rPr>
        <w:t xml:space="preserve">sowie der gesetzlich vorgeschriebenen Arbeitszeitnachweise </w:t>
      </w:r>
      <w:r w:rsidRPr="002E199D">
        <w:rPr>
          <w:rFonts w:cs="Arial"/>
          <w:lang w:val="de-DE"/>
        </w:rPr>
        <w:t>erfolgt nur im Umfang der gezogenen Stichprobe</w:t>
      </w:r>
    </w:p>
    <w:p w14:paraId="414C1166" w14:textId="77777777" w:rsidR="002E1833" w:rsidRPr="002E199D" w:rsidRDefault="002E1833" w:rsidP="002D3899">
      <w:pPr>
        <w:pStyle w:val="Listenabsatz"/>
        <w:numPr>
          <w:ilvl w:val="0"/>
          <w:numId w:val="17"/>
        </w:numPr>
        <w:spacing w:after="0" w:line="288" w:lineRule="auto"/>
        <w:rPr>
          <w:rFonts w:cs="Arial"/>
          <w:lang w:val="de-DE"/>
        </w:rPr>
      </w:pPr>
      <w:r w:rsidRPr="002E199D">
        <w:rPr>
          <w:rFonts w:cs="Arial"/>
          <w:lang w:val="de-DE"/>
        </w:rPr>
        <w:t>Prüfung der Teilnehmer/</w:t>
      </w:r>
      <w:proofErr w:type="spellStart"/>
      <w:r w:rsidRPr="002E199D">
        <w:rPr>
          <w:rFonts w:cs="Arial"/>
          <w:lang w:val="de-DE"/>
        </w:rPr>
        <w:t>innendaten</w:t>
      </w:r>
      <w:proofErr w:type="spellEnd"/>
      <w:r w:rsidRPr="002E199D">
        <w:rPr>
          <w:rFonts w:cs="Arial"/>
          <w:lang w:val="de-DE"/>
        </w:rPr>
        <w:t xml:space="preserve">: Die FLC prüft in der </w:t>
      </w:r>
      <w:proofErr w:type="spellStart"/>
      <w:r w:rsidRPr="002E199D">
        <w:rPr>
          <w:rFonts w:cs="Arial"/>
          <w:lang w:val="de-DE"/>
        </w:rPr>
        <w:t>Monitoringdatenbank</w:t>
      </w:r>
      <w:proofErr w:type="spellEnd"/>
      <w:r w:rsidRPr="002E199D">
        <w:rPr>
          <w:rFonts w:cs="Arial"/>
          <w:lang w:val="de-DE"/>
        </w:rPr>
        <w:t xml:space="preserve"> die korrekten Angaben zu </w:t>
      </w:r>
      <w:proofErr w:type="gramStart"/>
      <w:r w:rsidRPr="002E199D">
        <w:rPr>
          <w:rFonts w:cs="Arial"/>
          <w:lang w:val="de-DE"/>
        </w:rPr>
        <w:t>den Teilnehmer</w:t>
      </w:r>
      <w:proofErr w:type="gramEnd"/>
      <w:r w:rsidRPr="002E199D">
        <w:rPr>
          <w:rFonts w:cs="Arial"/>
          <w:lang w:val="de-DE"/>
        </w:rPr>
        <w:t>/innen im Umfang der gezogenen Stichprobe (Abgleich der Daten der übermittelten Stammdatenblätter</w:t>
      </w:r>
      <w:r w:rsidRPr="002E199D">
        <w:rPr>
          <w:rFonts w:ascii="Calibri" w:eastAsia="Times New Roman" w:hAnsi="Calibri" w:cs="Calibri"/>
          <w:lang w:val="de-DE" w:eastAsia="de-AT"/>
        </w:rPr>
        <w:t xml:space="preserve"> und Zustimmungserklärungen (Anhang 3), ggfls. der Austrittsdatenblätter (Anhang 5) mit den Eingaben in der </w:t>
      </w:r>
      <w:proofErr w:type="spellStart"/>
      <w:r w:rsidRPr="002E199D">
        <w:rPr>
          <w:rFonts w:ascii="Calibri" w:eastAsia="Times New Roman" w:hAnsi="Calibri" w:cs="Calibri"/>
          <w:lang w:val="de-DE" w:eastAsia="de-AT"/>
        </w:rPr>
        <w:t>Monitoringdatenbank</w:t>
      </w:r>
      <w:proofErr w:type="spellEnd"/>
      <w:r w:rsidRPr="002E199D">
        <w:rPr>
          <w:rFonts w:ascii="Calibri" w:eastAsia="Times New Roman" w:hAnsi="Calibri" w:cs="Calibri"/>
          <w:lang w:val="de-DE" w:eastAsia="de-AT"/>
        </w:rPr>
        <w:t xml:space="preserve">) </w:t>
      </w:r>
    </w:p>
    <w:p w14:paraId="1E444D0C" w14:textId="77777777" w:rsidR="007D169A" w:rsidRPr="002E199D" w:rsidRDefault="007D169A" w:rsidP="002D3899">
      <w:pPr>
        <w:pStyle w:val="Listenabsatz"/>
        <w:numPr>
          <w:ilvl w:val="0"/>
          <w:numId w:val="17"/>
        </w:numPr>
        <w:spacing w:after="0" w:line="288" w:lineRule="auto"/>
        <w:rPr>
          <w:rFonts w:cs="Arial"/>
          <w:lang w:val="de-DE"/>
        </w:rPr>
      </w:pPr>
      <w:r w:rsidRPr="002E199D">
        <w:rPr>
          <w:rFonts w:cs="Arial"/>
          <w:lang w:val="de-DE"/>
        </w:rPr>
        <w:t xml:space="preserve">Prüfung des </w:t>
      </w:r>
      <w:r w:rsidRPr="002E199D">
        <w:rPr>
          <w:rFonts w:ascii="Calibri" w:hAnsi="Calibri" w:cs="Calibri"/>
          <w:lang w:val="de-DE"/>
        </w:rPr>
        <w:t xml:space="preserve">Nachweises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der Geburtsurkunde, Mutter-Kind-Pass, Familienbeihilfenbescheid, etc.) erfolgt nur im Umfang der gezogenen Stichprobe</w:t>
      </w:r>
    </w:p>
    <w:p w14:paraId="3D4C9AC7" w14:textId="77777777" w:rsidR="007D169A" w:rsidRPr="002E199D" w:rsidRDefault="007D169A" w:rsidP="002D3899">
      <w:pPr>
        <w:pStyle w:val="Listenabsatz"/>
        <w:numPr>
          <w:ilvl w:val="0"/>
          <w:numId w:val="17"/>
        </w:numPr>
        <w:spacing w:after="0" w:line="288" w:lineRule="auto"/>
        <w:rPr>
          <w:rFonts w:cs="Arial"/>
          <w:lang w:val="de-DE"/>
        </w:rPr>
      </w:pPr>
      <w:r w:rsidRPr="002E199D">
        <w:rPr>
          <w:rFonts w:ascii="Calibri" w:hAnsi="Calibri" w:cs="Calibri"/>
          <w:lang w:val="de-DE"/>
        </w:rPr>
        <w:lastRenderedPageBreak/>
        <w:t>Prüfung des Durchführungsstandortes anhand von Nachweismaterialien (Prospekte, Infofolder über die Kurse etc.) erfolgt</w:t>
      </w:r>
      <w:r w:rsidR="00285B4C" w:rsidRPr="002E199D">
        <w:rPr>
          <w:rFonts w:ascii="Calibri" w:hAnsi="Calibri" w:cs="Calibri"/>
          <w:lang w:val="de-DE"/>
        </w:rPr>
        <w:t xml:space="preserve"> ggfls. auf Anforderung der FLC</w:t>
      </w:r>
      <w:r w:rsidRPr="002E199D">
        <w:rPr>
          <w:rFonts w:ascii="Calibri" w:hAnsi="Calibri" w:cs="Calibri"/>
          <w:lang w:val="de-DE"/>
        </w:rPr>
        <w:t xml:space="preserve"> im Umfang der gezogenen Stichprobe</w:t>
      </w:r>
    </w:p>
    <w:p w14:paraId="6458CB5E" w14:textId="77777777" w:rsidR="007D169A" w:rsidRPr="002E199D" w:rsidRDefault="007D169A" w:rsidP="007D169A">
      <w:pPr>
        <w:pStyle w:val="Listenabsatz"/>
        <w:spacing w:after="0" w:line="288" w:lineRule="auto"/>
        <w:rPr>
          <w:rFonts w:cs="Arial"/>
          <w:lang w:val="de-DE"/>
        </w:rPr>
      </w:pPr>
    </w:p>
    <w:p w14:paraId="3D7EB3A2" w14:textId="77777777" w:rsidR="007D169A" w:rsidRPr="002E199D" w:rsidRDefault="007D169A" w:rsidP="00835BEC">
      <w:pPr>
        <w:spacing w:after="0" w:line="288" w:lineRule="auto"/>
        <w:ind w:left="66"/>
        <w:rPr>
          <w:rFonts w:cs="Arial"/>
          <w:i/>
        </w:rPr>
      </w:pPr>
      <w:r w:rsidRPr="002E199D">
        <w:rPr>
          <w:rFonts w:cs="Arial"/>
          <w:i/>
        </w:rPr>
        <w:t xml:space="preserve">Prüfung der </w:t>
      </w:r>
      <w:r w:rsidR="00AC0B85" w:rsidRPr="002E199D">
        <w:rPr>
          <w:rFonts w:cs="Arial"/>
          <w:i/>
        </w:rPr>
        <w:t xml:space="preserve">Einhaltung der </w:t>
      </w:r>
      <w:r w:rsidRPr="002E199D">
        <w:rPr>
          <w:rFonts w:cs="Arial"/>
          <w:i/>
        </w:rPr>
        <w:t>Akkreditierungs</w:t>
      </w:r>
      <w:r w:rsidR="00AC0B85" w:rsidRPr="002E199D">
        <w:rPr>
          <w:rFonts w:cs="Arial"/>
          <w:i/>
        </w:rPr>
        <w:t>bestimmungen</w:t>
      </w:r>
      <w:r w:rsidRPr="002E199D">
        <w:rPr>
          <w:rFonts w:cs="Arial"/>
          <w:i/>
        </w:rPr>
        <w:t xml:space="preserve"> für das eingesetzte Personal</w:t>
      </w:r>
    </w:p>
    <w:p w14:paraId="40BE2990" w14:textId="77777777" w:rsidR="007D169A" w:rsidRPr="002E199D" w:rsidRDefault="00670647" w:rsidP="007D169A">
      <w:pPr>
        <w:numPr>
          <w:ilvl w:val="0"/>
          <w:numId w:val="19"/>
        </w:numPr>
        <w:tabs>
          <w:tab w:val="left" w:pos="426"/>
          <w:tab w:val="left" w:pos="993"/>
          <w:tab w:val="left" w:pos="6804"/>
        </w:tabs>
        <w:spacing w:before="0" w:after="0"/>
        <w:contextualSpacing/>
        <w:jc w:val="left"/>
        <w:rPr>
          <w:rFonts w:ascii="Calibri" w:eastAsia="Times New Roman" w:hAnsi="Calibri" w:cs="Calibri"/>
          <w:lang w:eastAsia="de-AT"/>
        </w:rPr>
      </w:pPr>
      <w:r w:rsidRPr="002E199D">
        <w:rPr>
          <w:rFonts w:ascii="Calibri" w:eastAsia="Times New Roman" w:hAnsi="Calibri" w:cs="Calibri"/>
          <w:lang w:eastAsia="de-AT"/>
        </w:rPr>
        <w:t>Die v</w:t>
      </w:r>
      <w:r w:rsidR="007D169A" w:rsidRPr="002E199D">
        <w:rPr>
          <w:rFonts w:ascii="Calibri" w:eastAsia="Times New Roman" w:hAnsi="Calibri" w:cs="Calibri"/>
          <w:lang w:eastAsia="de-AT"/>
        </w:rPr>
        <w:t xml:space="preserve">om Begünstigten </w:t>
      </w:r>
      <w:r w:rsidRPr="002E199D">
        <w:rPr>
          <w:rFonts w:ascii="Calibri" w:eastAsia="Times New Roman" w:hAnsi="Calibri" w:cs="Calibri"/>
          <w:lang w:eastAsia="de-AT"/>
        </w:rPr>
        <w:t xml:space="preserve">in die Datenbank ZWIMOS hochgeladenen Unterlagen </w:t>
      </w:r>
    </w:p>
    <w:p w14:paraId="5A4D5FBD" w14:textId="77777777" w:rsidR="00334448" w:rsidRPr="002E199D" w:rsidRDefault="00334448" w:rsidP="007D169A">
      <w:pPr>
        <w:numPr>
          <w:ilvl w:val="1"/>
          <w:numId w:val="17"/>
        </w:numPr>
        <w:tabs>
          <w:tab w:val="left" w:pos="426"/>
          <w:tab w:val="left" w:pos="993"/>
          <w:tab w:val="left" w:pos="6804"/>
        </w:tabs>
        <w:spacing w:before="0" w:after="0" w:line="288" w:lineRule="auto"/>
        <w:contextualSpacing/>
        <w:jc w:val="left"/>
        <w:rPr>
          <w:rFonts w:cs="Arial"/>
        </w:rPr>
      </w:pPr>
      <w:r w:rsidRPr="002E199D">
        <w:rPr>
          <w:rFonts w:cs="Arial"/>
        </w:rPr>
        <w:t xml:space="preserve">aktuelle Akkreditierungsbestätigung </w:t>
      </w:r>
      <w:r w:rsidRPr="002E199D">
        <w:rPr>
          <w:rFonts w:ascii="Calibri" w:eastAsia="Times New Roman" w:hAnsi="Calibri" w:cs="Calibri"/>
          <w:lang w:eastAsia="de-AT"/>
        </w:rPr>
        <w:t>(Ausdruck aus der Akkreditierungsdatenbank Anhang 10</w:t>
      </w:r>
      <w:r w:rsidRPr="002E199D">
        <w:rPr>
          <w:rFonts w:cs="Arial"/>
        </w:rPr>
        <w:t>)</w:t>
      </w:r>
    </w:p>
    <w:p w14:paraId="655EBB1C" w14:textId="50EB7541" w:rsidR="007D169A" w:rsidRPr="002E199D" w:rsidRDefault="006135AD" w:rsidP="007D169A">
      <w:pPr>
        <w:numPr>
          <w:ilvl w:val="1"/>
          <w:numId w:val="17"/>
        </w:numPr>
        <w:tabs>
          <w:tab w:val="left" w:pos="426"/>
          <w:tab w:val="left" w:pos="993"/>
          <w:tab w:val="left" w:pos="6804"/>
        </w:tabs>
        <w:spacing w:before="0" w:after="0" w:line="288" w:lineRule="auto"/>
        <w:contextualSpacing/>
        <w:jc w:val="left"/>
        <w:rPr>
          <w:rFonts w:cs="Arial"/>
        </w:rPr>
      </w:pPr>
      <w:r w:rsidRPr="002E199D">
        <w:rPr>
          <w:rFonts w:ascii="Calibri" w:eastAsia="Times New Roman" w:hAnsi="Calibri" w:cs="Calibri"/>
          <w:lang w:eastAsia="de-AT"/>
        </w:rPr>
        <w:t>Liste des im Abrechnungszeitraums nicht akkreditierten eingesetzten Personals</w:t>
      </w:r>
      <w:r w:rsidRPr="002E199D">
        <w:rPr>
          <w:rFonts w:cs="Arial"/>
        </w:rPr>
        <w:t xml:space="preserve"> </w:t>
      </w:r>
    </w:p>
    <w:p w14:paraId="7E3D1F1F" w14:textId="77777777" w:rsidR="007D169A" w:rsidRPr="002E199D" w:rsidRDefault="007D169A" w:rsidP="007D169A">
      <w:pPr>
        <w:numPr>
          <w:ilvl w:val="1"/>
          <w:numId w:val="17"/>
        </w:numPr>
        <w:tabs>
          <w:tab w:val="left" w:pos="426"/>
          <w:tab w:val="left" w:pos="993"/>
          <w:tab w:val="left" w:pos="6804"/>
        </w:tabs>
        <w:spacing w:before="0" w:after="0" w:line="288" w:lineRule="auto"/>
        <w:contextualSpacing/>
        <w:jc w:val="left"/>
        <w:rPr>
          <w:rFonts w:cs="Arial"/>
        </w:rPr>
      </w:pPr>
      <w:r w:rsidRPr="002E199D">
        <w:rPr>
          <w:rFonts w:ascii="Calibri" w:eastAsia="Times New Roman" w:hAnsi="Calibri" w:cs="Calibri"/>
          <w:lang w:eastAsia="de-AT"/>
        </w:rPr>
        <w:t>Liste des akkreditierten Personals</w:t>
      </w:r>
      <w:r w:rsidR="00670647" w:rsidRPr="002E199D">
        <w:rPr>
          <w:rFonts w:ascii="Calibri" w:eastAsia="Times New Roman" w:hAnsi="Calibri" w:cs="Calibri"/>
          <w:lang w:eastAsia="de-AT"/>
        </w:rPr>
        <w:t xml:space="preserve"> und Standorte </w:t>
      </w:r>
      <w:r w:rsidR="00670647" w:rsidRPr="002E199D">
        <w:rPr>
          <w:rFonts w:cs="Arial"/>
        </w:rPr>
        <w:t xml:space="preserve">(nicht älter als ein Monat vor Einreichung der </w:t>
      </w:r>
      <w:r w:rsidR="006C234E" w:rsidRPr="002E199D">
        <w:rPr>
          <w:rFonts w:cs="Arial"/>
        </w:rPr>
        <w:t xml:space="preserve">jährlichen </w:t>
      </w:r>
      <w:r w:rsidR="00670647" w:rsidRPr="002E199D">
        <w:rPr>
          <w:rFonts w:cs="Arial"/>
        </w:rPr>
        <w:t xml:space="preserve">Abrechnung, </w:t>
      </w:r>
      <w:r w:rsidRPr="002E199D">
        <w:rPr>
          <w:rFonts w:ascii="Calibri" w:eastAsia="Times New Roman" w:hAnsi="Calibri" w:cs="Calibri"/>
          <w:lang w:eastAsia="de-AT"/>
        </w:rPr>
        <w:t>Ausdruck aus der Akkreditierungsdatenbank</w:t>
      </w:r>
      <w:r w:rsidR="0031068D" w:rsidRPr="002E199D">
        <w:rPr>
          <w:rFonts w:ascii="Calibri" w:eastAsia="Times New Roman" w:hAnsi="Calibri" w:cs="Calibri"/>
          <w:lang w:eastAsia="de-AT"/>
        </w:rPr>
        <w:t xml:space="preserve"> Anhang 11</w:t>
      </w:r>
      <w:r w:rsidRPr="002E199D">
        <w:rPr>
          <w:rFonts w:ascii="Calibri" w:eastAsia="Times New Roman" w:hAnsi="Calibri" w:cs="Calibri"/>
          <w:lang w:eastAsia="de-AT"/>
        </w:rPr>
        <w:t>)</w:t>
      </w:r>
    </w:p>
    <w:p w14:paraId="09DFF56E" w14:textId="77777777" w:rsidR="00670647" w:rsidRPr="002E199D" w:rsidRDefault="00670647" w:rsidP="00670647">
      <w:pPr>
        <w:tabs>
          <w:tab w:val="left" w:pos="426"/>
          <w:tab w:val="left" w:pos="993"/>
          <w:tab w:val="left" w:pos="6804"/>
        </w:tabs>
        <w:spacing w:before="0" w:after="0" w:line="288" w:lineRule="auto"/>
        <w:ind w:left="720"/>
        <w:contextualSpacing/>
        <w:jc w:val="left"/>
        <w:rPr>
          <w:rFonts w:cs="Arial"/>
        </w:rPr>
      </w:pPr>
      <w:r w:rsidRPr="002E199D">
        <w:rPr>
          <w:rFonts w:cs="Arial"/>
        </w:rPr>
        <w:t>werden geprüft:</w:t>
      </w:r>
    </w:p>
    <w:p w14:paraId="6FD73887" w14:textId="74310080" w:rsidR="007D169A" w:rsidRPr="002E199D" w:rsidRDefault="007D169A" w:rsidP="00670647">
      <w:pPr>
        <w:tabs>
          <w:tab w:val="left" w:pos="426"/>
          <w:tab w:val="left" w:pos="993"/>
          <w:tab w:val="left" w:pos="6804"/>
        </w:tabs>
        <w:spacing w:before="0" w:after="0" w:line="288" w:lineRule="auto"/>
        <w:ind w:left="720"/>
        <w:contextualSpacing/>
        <w:jc w:val="left"/>
        <w:rPr>
          <w:rFonts w:cs="Arial"/>
        </w:rPr>
      </w:pPr>
      <w:r w:rsidRPr="002E199D">
        <w:rPr>
          <w:rFonts w:ascii="Calibri" w:eastAsia="Times New Roman" w:hAnsi="Calibri" w:cs="Calibri"/>
          <w:lang w:eastAsia="de-AT"/>
        </w:rPr>
        <w:t xml:space="preserve">Es ist </w:t>
      </w:r>
      <w:r w:rsidR="00A04523" w:rsidRPr="002E199D">
        <w:rPr>
          <w:rFonts w:ascii="Calibri" w:eastAsia="Times New Roman" w:hAnsi="Calibri" w:cs="Calibri"/>
          <w:lang w:eastAsia="de-AT"/>
        </w:rPr>
        <w:t xml:space="preserve">pro Abrechnungszeitraum </w:t>
      </w:r>
      <w:r w:rsidRPr="002E199D">
        <w:rPr>
          <w:rFonts w:ascii="Calibri" w:eastAsia="Times New Roman" w:hAnsi="Calibri" w:cs="Calibri"/>
          <w:lang w:eastAsia="de-AT"/>
        </w:rPr>
        <w:t>eine vergleichende Prüfung vorzunehmen, ob zumindest 70% des eingesetzten Personals in der Liste des akkreditierten Personals aufscheinen</w:t>
      </w:r>
      <w:r w:rsidR="00670647" w:rsidRPr="002E199D">
        <w:rPr>
          <w:rFonts w:ascii="Calibri" w:eastAsia="Times New Roman" w:hAnsi="Calibri" w:cs="Calibri"/>
          <w:lang w:eastAsia="de-AT"/>
        </w:rPr>
        <w:t>.</w:t>
      </w:r>
      <w:r w:rsidR="007A7AFE" w:rsidRPr="002E199D">
        <w:rPr>
          <w:rFonts w:ascii="Calibri" w:eastAsia="Times New Roman" w:hAnsi="Calibri" w:cs="Calibri"/>
          <w:lang w:eastAsia="de-AT"/>
        </w:rPr>
        <w:t xml:space="preserve"> </w:t>
      </w:r>
    </w:p>
    <w:p w14:paraId="2EA07C65" w14:textId="77777777" w:rsidR="007D169A" w:rsidRPr="002E199D" w:rsidRDefault="007D169A" w:rsidP="007D169A">
      <w:pPr>
        <w:pStyle w:val="Listenabsatz"/>
        <w:spacing w:after="0" w:line="288" w:lineRule="auto"/>
        <w:rPr>
          <w:rFonts w:cs="Arial"/>
          <w:lang w:val="de-DE"/>
        </w:rPr>
      </w:pPr>
    </w:p>
    <w:p w14:paraId="5DD0F127" w14:textId="77777777" w:rsidR="007D169A" w:rsidRPr="002E199D" w:rsidRDefault="007D169A" w:rsidP="00835BEC">
      <w:pPr>
        <w:spacing w:after="0" w:line="288" w:lineRule="auto"/>
        <w:ind w:left="66"/>
        <w:rPr>
          <w:rFonts w:cs="Arial"/>
          <w:i/>
        </w:rPr>
      </w:pPr>
      <w:r w:rsidRPr="002E199D">
        <w:rPr>
          <w:rFonts w:cs="Arial"/>
          <w:i/>
        </w:rPr>
        <w:t>Dokumentation der jährlichen Prüfung</w:t>
      </w:r>
    </w:p>
    <w:p w14:paraId="33C0436E"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lang w:val="de-DE"/>
        </w:rPr>
        <w:t xml:space="preserve">Entwurf des Prüfberichts </w:t>
      </w:r>
    </w:p>
    <w:p w14:paraId="71E799C4"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lang w:val="de-DE"/>
        </w:rPr>
        <w:t xml:space="preserve">Übermittlung des Entwurfs des Prüfberichts an den Begünstigten zur Stellungnahme </w:t>
      </w:r>
    </w:p>
    <w:p w14:paraId="5D02E6FE"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b/>
          <w:bCs/>
          <w:lang w:val="de-DE"/>
        </w:rPr>
        <w:t xml:space="preserve">Stellungnahme durch den Begünstigten (Frist für den Begünstigten mind. 14 Tage) </w:t>
      </w:r>
    </w:p>
    <w:p w14:paraId="5364829A"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lang w:val="de-DE"/>
        </w:rPr>
        <w:t xml:space="preserve">Würdigung der Stellungnahme durch die FLC, Erstellung des endgültigen Prüfberichts, Fertigstellung der kommentierten Belegliste, Ausstellung des Prüfvermerks </w:t>
      </w:r>
    </w:p>
    <w:p w14:paraId="51F3301A"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b/>
          <w:bCs/>
          <w:lang w:val="de-DE"/>
        </w:rPr>
        <w:t xml:space="preserve">Abnahme des endgültigen Prüfberichts, der kommentierten Belegliste und des Prüfvermerks (25 Tage) </w:t>
      </w:r>
    </w:p>
    <w:p w14:paraId="79892D55" w14:textId="77777777" w:rsidR="002D3899" w:rsidRPr="002E199D" w:rsidRDefault="002D3899" w:rsidP="002D3899">
      <w:pPr>
        <w:pStyle w:val="Listenabsatz"/>
        <w:numPr>
          <w:ilvl w:val="0"/>
          <w:numId w:val="17"/>
        </w:numPr>
        <w:spacing w:after="0" w:line="288" w:lineRule="auto"/>
        <w:rPr>
          <w:rFonts w:cs="Arial"/>
          <w:lang w:val="de-DE"/>
        </w:rPr>
      </w:pPr>
      <w:r w:rsidRPr="002E199D">
        <w:rPr>
          <w:rFonts w:cs="Arial"/>
          <w:lang w:val="de-DE"/>
        </w:rPr>
        <w:t xml:space="preserve">Übermittlung des endgültigen Prüfberichts </w:t>
      </w:r>
    </w:p>
    <w:p w14:paraId="1E9D188E" w14:textId="77777777" w:rsidR="009277FE" w:rsidRPr="002E199D" w:rsidRDefault="009277FE" w:rsidP="009277FE">
      <w:pPr>
        <w:spacing w:after="0" w:line="288" w:lineRule="auto"/>
        <w:rPr>
          <w:rFonts w:cs="Arial"/>
        </w:rPr>
      </w:pPr>
      <w:r w:rsidRPr="002E199D">
        <w:rPr>
          <w:rFonts w:cs="Arial"/>
        </w:rPr>
        <w:t xml:space="preserve">Die Abnahme des Prüfberichtes durch die ZWIST erfolgt mit dem Formular in Anhang </w:t>
      </w:r>
      <w:r w:rsidR="00EC2DEC" w:rsidRPr="002E199D">
        <w:rPr>
          <w:rFonts w:cs="Arial"/>
        </w:rPr>
        <w:t>9</w:t>
      </w:r>
      <w:r w:rsidRPr="002E199D">
        <w:rPr>
          <w:rFonts w:cs="Arial"/>
        </w:rPr>
        <w:t xml:space="preserve"> und durch Bestätigung des Prüfberichtes in ZWIMOS. </w:t>
      </w:r>
      <w:r w:rsidR="002A0E82" w:rsidRPr="002E199D">
        <w:rPr>
          <w:rFonts w:cs="Arial"/>
        </w:rPr>
        <w:t>Vor Bestätigung des Prüfberichts berücksichtigt die ZWIST die Ergebnisse der Projektbesuche gemäß Leitfaden und Protokoll für Projektbesuche</w:t>
      </w:r>
      <w:r w:rsidR="00CE3FB6" w:rsidRPr="002E199D">
        <w:rPr>
          <w:rFonts w:cs="Arial"/>
        </w:rPr>
        <w:t xml:space="preserve"> </w:t>
      </w:r>
      <w:r w:rsidR="00EA57EF" w:rsidRPr="002E199D">
        <w:rPr>
          <w:rFonts w:cs="Arial"/>
        </w:rPr>
        <w:t>durch die ZWIST</w:t>
      </w:r>
      <w:r w:rsidR="00CB6EF4" w:rsidRPr="002E199D">
        <w:rPr>
          <w:rFonts w:cs="Arial"/>
        </w:rPr>
        <w:t xml:space="preserve"> </w:t>
      </w:r>
      <w:r w:rsidR="00CE3FB6" w:rsidRPr="002E199D">
        <w:rPr>
          <w:rFonts w:cs="Arial"/>
        </w:rPr>
        <w:t>sowie die Prüfung des Sachberichts durch die ZWIST</w:t>
      </w:r>
      <w:r w:rsidR="002A0E82" w:rsidRPr="002E199D">
        <w:rPr>
          <w:rFonts w:cs="Arial"/>
        </w:rPr>
        <w:t xml:space="preserve">. </w:t>
      </w:r>
      <w:r w:rsidRPr="002E199D">
        <w:rPr>
          <w:rFonts w:cs="Arial"/>
        </w:rPr>
        <w:t xml:space="preserve">Erst </w:t>
      </w:r>
      <w:r w:rsidR="002A0E82" w:rsidRPr="002E199D">
        <w:rPr>
          <w:rFonts w:cs="Arial"/>
        </w:rPr>
        <w:t>nach Vorliegen des Protokolls und der</w:t>
      </w:r>
      <w:r w:rsidRPr="002E199D">
        <w:rPr>
          <w:rFonts w:cs="Arial"/>
        </w:rPr>
        <w:t xml:space="preserve"> Bestätigung des FLC-Prüfberichtes durch die ZWIST in ZWIMOS kann die zugehörige Ausgabenrate in ATMOS freigegeben werden. Ohne diese Freigabe wird die Ausgabenrate nicht im nächsten Zahlungsantrag erfasst.</w:t>
      </w:r>
    </w:p>
    <w:p w14:paraId="0BC3D109" w14:textId="77777777" w:rsidR="0033766F" w:rsidRPr="002E199D" w:rsidRDefault="0033766F" w:rsidP="0033766F">
      <w:pPr>
        <w:pStyle w:val="Aufzhlungszeichen"/>
        <w:numPr>
          <w:ilvl w:val="0"/>
          <w:numId w:val="0"/>
        </w:numPr>
        <w:rPr>
          <w:lang w:val="de-DE"/>
        </w:rPr>
      </w:pPr>
    </w:p>
    <w:p w14:paraId="72370AC0" w14:textId="77777777" w:rsidR="003E17AF" w:rsidRPr="002E199D" w:rsidRDefault="00AC0B85" w:rsidP="00405D85">
      <w:pPr>
        <w:pStyle w:val="berschrift2"/>
      </w:pPr>
      <w:bookmarkStart w:id="18" w:name="_Toc74804051"/>
      <w:r w:rsidRPr="002E199D">
        <w:t>Dokumentations</w:t>
      </w:r>
      <w:r w:rsidR="007D169A" w:rsidRPr="002E199D">
        <w:t>formate</w:t>
      </w:r>
      <w:bookmarkEnd w:id="18"/>
    </w:p>
    <w:p w14:paraId="44A468B4" w14:textId="77777777" w:rsidR="003E17AF" w:rsidRPr="002E199D" w:rsidRDefault="003E17AF" w:rsidP="003E17AF">
      <w:r w:rsidRPr="002E199D">
        <w:t xml:space="preserve">Zur Dokumentation der durchgeführten Prüfungen und zur Bestätigung der korrekten Höhe der als förderfähig anerkannten Kosten </w:t>
      </w:r>
      <w:r w:rsidR="00234A4D" w:rsidRPr="002E199D">
        <w:t>muss</w:t>
      </w:r>
      <w:r w:rsidR="00CF1E1C" w:rsidRPr="002E199D">
        <w:t xml:space="preserve"> </w:t>
      </w:r>
      <w:r w:rsidR="0033766F" w:rsidRPr="002E199D">
        <w:t xml:space="preserve">von der FLC </w:t>
      </w:r>
      <w:r w:rsidR="00234A4D" w:rsidRPr="002E199D">
        <w:t>ein Prüfbericht</w:t>
      </w:r>
      <w:r w:rsidR="00CF1E1C" w:rsidRPr="002E199D">
        <w:t xml:space="preserve"> vorgelegt werden</w:t>
      </w:r>
      <w:r w:rsidR="00CE3FB6" w:rsidRPr="002E199D">
        <w:t>.</w:t>
      </w:r>
      <w:r w:rsidR="00234A4D" w:rsidRPr="002E199D">
        <w:t xml:space="preserve"> </w:t>
      </w:r>
      <w:r w:rsidR="00CF1E1C" w:rsidRPr="002E199D">
        <w:t>F</w:t>
      </w:r>
      <w:r w:rsidR="00234A4D" w:rsidRPr="002E199D">
        <w:t xml:space="preserve">olgende </w:t>
      </w:r>
      <w:r w:rsidRPr="002E199D">
        <w:t>Dokumente</w:t>
      </w:r>
      <w:r w:rsidR="00CF1E1C" w:rsidRPr="002E199D">
        <w:t xml:space="preserve"> </w:t>
      </w:r>
      <w:r w:rsidR="00195F59" w:rsidRPr="002E199D">
        <w:t>ergeben gemeinsam den Prüfbericht</w:t>
      </w:r>
      <w:r w:rsidRPr="002E199D">
        <w:t>:</w:t>
      </w:r>
    </w:p>
    <w:p w14:paraId="72518C17" w14:textId="16ED3599" w:rsidR="009C480C" w:rsidRPr="002E199D" w:rsidRDefault="009C480C" w:rsidP="008D0692">
      <w:pPr>
        <w:pStyle w:val="Aufzhlungszeichen"/>
        <w:rPr>
          <w:lang w:val="de-DE"/>
        </w:rPr>
      </w:pPr>
      <w:r w:rsidRPr="002E199D">
        <w:rPr>
          <w:lang w:val="de-DE"/>
        </w:rPr>
        <w:t xml:space="preserve">Belegliste </w:t>
      </w:r>
      <w:r w:rsidR="00653F96" w:rsidRPr="002E199D">
        <w:rPr>
          <w:lang w:val="de-DE"/>
        </w:rPr>
        <w:t>= Dokumentation der Abrechnung aus der Datenbank ZWIMOS. Ist elektronisch signiert in die Datenbank hochzuladen.</w:t>
      </w:r>
    </w:p>
    <w:p w14:paraId="3D78523B" w14:textId="77777777" w:rsidR="00CB6EF4" w:rsidRPr="002E199D" w:rsidRDefault="00CB6EF4" w:rsidP="008D0692">
      <w:pPr>
        <w:pStyle w:val="Aufzhlungszeichen"/>
        <w:rPr>
          <w:lang w:val="de-DE"/>
        </w:rPr>
      </w:pPr>
      <w:r w:rsidRPr="002E199D">
        <w:rPr>
          <w:lang w:val="de-DE"/>
        </w:rPr>
        <w:lastRenderedPageBreak/>
        <w:t>Dokumentation der Stichprobenauswahl</w:t>
      </w:r>
      <w:r w:rsidR="009C480C" w:rsidRPr="002E199D">
        <w:rPr>
          <w:lang w:val="de-DE"/>
        </w:rPr>
        <w:t xml:space="preserve"> (ggf. auch der Ausweitung der Stichprobe)</w:t>
      </w:r>
    </w:p>
    <w:p w14:paraId="4BF76F49" w14:textId="77777777" w:rsidR="003E17AF" w:rsidRPr="002E199D" w:rsidRDefault="00234A4D" w:rsidP="008D0692">
      <w:pPr>
        <w:pStyle w:val="Aufzhlungszeichen"/>
        <w:rPr>
          <w:lang w:val="de-DE"/>
        </w:rPr>
      </w:pPr>
      <w:r w:rsidRPr="002E199D">
        <w:rPr>
          <w:lang w:val="de-DE"/>
        </w:rPr>
        <w:t xml:space="preserve">FLC Checkliste </w:t>
      </w:r>
      <w:r w:rsidR="0081771F" w:rsidRPr="002E199D">
        <w:rPr>
          <w:lang w:val="de-DE"/>
        </w:rPr>
        <w:t>(An</w:t>
      </w:r>
      <w:r w:rsidR="0031316A" w:rsidRPr="002E199D">
        <w:rPr>
          <w:lang w:val="de-DE"/>
        </w:rPr>
        <w:t>hang</w:t>
      </w:r>
      <w:r w:rsidR="0081771F" w:rsidRPr="002E199D">
        <w:rPr>
          <w:lang w:val="de-DE"/>
        </w:rPr>
        <w:t xml:space="preserve"> </w:t>
      </w:r>
      <w:r w:rsidR="00EC2DEC" w:rsidRPr="002E199D">
        <w:rPr>
          <w:lang w:val="de-DE"/>
        </w:rPr>
        <w:t>7</w:t>
      </w:r>
      <w:r w:rsidR="00195F59" w:rsidRPr="002E199D">
        <w:rPr>
          <w:lang w:val="de-DE"/>
        </w:rPr>
        <w:t xml:space="preserve"> bzw. programmiert in ATMOS</w:t>
      </w:r>
      <w:r w:rsidR="0081771F" w:rsidRPr="002E199D">
        <w:rPr>
          <w:lang w:val="de-DE"/>
        </w:rPr>
        <w:t>)</w:t>
      </w:r>
    </w:p>
    <w:p w14:paraId="1C5ED655" w14:textId="2B62DC49" w:rsidR="00F872EF" w:rsidRPr="002E199D" w:rsidRDefault="008C6C87" w:rsidP="00104D2E">
      <w:pPr>
        <w:pStyle w:val="Aufzhlungszeichen"/>
        <w:spacing w:before="0" w:after="200"/>
        <w:jc w:val="left"/>
      </w:pPr>
      <w:r w:rsidRPr="002E199D">
        <w:rPr>
          <w:lang w:val="de-DE"/>
        </w:rPr>
        <w:t>Prüfvermerk</w:t>
      </w:r>
      <w:r w:rsidR="0081771F" w:rsidRPr="002E199D">
        <w:rPr>
          <w:lang w:val="de-DE"/>
        </w:rPr>
        <w:t xml:space="preserve"> (An</w:t>
      </w:r>
      <w:r w:rsidR="0031316A" w:rsidRPr="002E199D">
        <w:rPr>
          <w:lang w:val="de-DE"/>
        </w:rPr>
        <w:t>hang</w:t>
      </w:r>
      <w:r w:rsidR="0081771F" w:rsidRPr="002E199D">
        <w:rPr>
          <w:lang w:val="de-DE"/>
        </w:rPr>
        <w:t xml:space="preserve"> </w:t>
      </w:r>
      <w:r w:rsidR="00EC2DEC" w:rsidRPr="002E199D">
        <w:rPr>
          <w:lang w:val="de-DE"/>
        </w:rPr>
        <w:t>8</w:t>
      </w:r>
      <w:r w:rsidR="0081771F" w:rsidRPr="002E199D">
        <w:rPr>
          <w:lang w:val="de-DE"/>
        </w:rPr>
        <w:t>)</w:t>
      </w:r>
    </w:p>
    <w:p w14:paraId="7D513399" w14:textId="77777777" w:rsidR="003E17AF" w:rsidRPr="002E199D" w:rsidRDefault="003E17AF" w:rsidP="00F872EF">
      <w:pPr>
        <w:pStyle w:val="Aufzhlungszeichen"/>
        <w:numPr>
          <w:ilvl w:val="0"/>
          <w:numId w:val="0"/>
        </w:numPr>
        <w:ind w:left="360"/>
        <w:rPr>
          <w:lang w:val="de-DE"/>
        </w:rPr>
      </w:pPr>
    </w:p>
    <w:p w14:paraId="2F3561AE" w14:textId="77777777" w:rsidR="003E17AF" w:rsidRPr="002E199D" w:rsidRDefault="00195F59" w:rsidP="00405D85">
      <w:pPr>
        <w:pStyle w:val="berschrift3"/>
      </w:pPr>
      <w:bookmarkStart w:id="19" w:name="_Toc74804052"/>
      <w:r w:rsidRPr="002E199D">
        <w:t>Die Checkliste</w:t>
      </w:r>
      <w:bookmarkEnd w:id="19"/>
    </w:p>
    <w:p w14:paraId="2DF115AC" w14:textId="77777777" w:rsidR="003E17AF" w:rsidRPr="002E199D" w:rsidRDefault="00195F59" w:rsidP="003E17AF">
      <w:pPr>
        <w:rPr>
          <w:rFonts w:cs="Arial"/>
        </w:rPr>
      </w:pPr>
      <w:r w:rsidRPr="002E199D">
        <w:t>Die Checkliste</w:t>
      </w:r>
      <w:r w:rsidR="003E17AF" w:rsidRPr="002E199D">
        <w:t xml:space="preserve"> muss </w:t>
      </w:r>
      <w:r w:rsidR="0033766F" w:rsidRPr="002E199D">
        <w:t xml:space="preserve">mind. </w:t>
      </w:r>
      <w:r w:rsidR="003E17AF" w:rsidRPr="002E199D">
        <w:t>folgende Punkte abhandeln und darstellen:</w:t>
      </w:r>
    </w:p>
    <w:p w14:paraId="14D92993" w14:textId="77777777" w:rsidR="003E17AF" w:rsidRPr="002E199D" w:rsidRDefault="003E17AF" w:rsidP="008D0692">
      <w:pPr>
        <w:pStyle w:val="Aufzhlungszeichen"/>
        <w:rPr>
          <w:lang w:val="de-DE"/>
        </w:rPr>
      </w:pPr>
      <w:r w:rsidRPr="002E199D">
        <w:rPr>
          <w:lang w:val="de-DE"/>
        </w:rPr>
        <w:t>Die Überschrift „</w:t>
      </w:r>
      <w:r w:rsidR="00F1199A" w:rsidRPr="002E199D">
        <w:rPr>
          <w:lang w:val="de-DE"/>
        </w:rPr>
        <w:t>Checkliste</w:t>
      </w:r>
      <w:r w:rsidRPr="002E199D">
        <w:rPr>
          <w:lang w:val="de-DE"/>
        </w:rPr>
        <w:t>“</w:t>
      </w:r>
    </w:p>
    <w:p w14:paraId="6A1CA7D1" w14:textId="77777777" w:rsidR="003E17AF" w:rsidRPr="002E199D" w:rsidRDefault="003E17AF" w:rsidP="008D0692">
      <w:pPr>
        <w:pStyle w:val="Aufzhlungszeichen"/>
        <w:rPr>
          <w:lang w:val="de-DE"/>
        </w:rPr>
      </w:pPr>
      <w:r w:rsidRPr="002E199D">
        <w:rPr>
          <w:lang w:val="de-DE"/>
        </w:rPr>
        <w:t>Name des geprüften Vorhabens</w:t>
      </w:r>
    </w:p>
    <w:p w14:paraId="685EFEB3" w14:textId="77777777" w:rsidR="003E17AF" w:rsidRPr="002E199D" w:rsidRDefault="003E17AF" w:rsidP="008D0692">
      <w:pPr>
        <w:pStyle w:val="Aufzhlungszeichen"/>
        <w:rPr>
          <w:lang w:val="de-DE"/>
        </w:rPr>
      </w:pPr>
      <w:r w:rsidRPr="002E199D">
        <w:rPr>
          <w:lang w:val="de-DE"/>
        </w:rPr>
        <w:t>Operationelles Programm</w:t>
      </w:r>
    </w:p>
    <w:p w14:paraId="1F5E09F2" w14:textId="77777777" w:rsidR="003E17AF" w:rsidRPr="002E199D" w:rsidRDefault="003E17AF" w:rsidP="008D0692">
      <w:pPr>
        <w:pStyle w:val="Aufzhlungszeichen"/>
        <w:rPr>
          <w:lang w:val="de-DE"/>
        </w:rPr>
      </w:pPr>
      <w:r w:rsidRPr="002E199D">
        <w:rPr>
          <w:lang w:val="de-DE"/>
        </w:rPr>
        <w:t>Rechtliche Basis der Prüfung</w:t>
      </w:r>
    </w:p>
    <w:p w14:paraId="75B0587C" w14:textId="77777777" w:rsidR="003E17AF" w:rsidRPr="002E199D" w:rsidRDefault="003E17AF" w:rsidP="008D0692">
      <w:pPr>
        <w:pStyle w:val="Aufzhlungszeichen"/>
        <w:rPr>
          <w:lang w:val="de-DE"/>
        </w:rPr>
      </w:pPr>
      <w:r w:rsidRPr="002E199D">
        <w:rPr>
          <w:lang w:val="de-DE"/>
        </w:rPr>
        <w:t>Projektnummer</w:t>
      </w:r>
    </w:p>
    <w:p w14:paraId="093F8982" w14:textId="77777777" w:rsidR="003E17AF" w:rsidRPr="002E199D" w:rsidRDefault="003E17AF" w:rsidP="008D0692">
      <w:pPr>
        <w:pStyle w:val="Aufzhlungszeichen"/>
        <w:rPr>
          <w:lang w:val="de-DE"/>
        </w:rPr>
      </w:pPr>
      <w:r w:rsidRPr="002E199D">
        <w:rPr>
          <w:lang w:val="de-DE"/>
        </w:rPr>
        <w:t>Geprüfter Begünstigter (Name, Adresse und An</w:t>
      </w:r>
      <w:r w:rsidR="00405D85" w:rsidRPr="002E199D">
        <w:rPr>
          <w:lang w:val="de-DE"/>
        </w:rPr>
        <w:t>s</w:t>
      </w:r>
      <w:r w:rsidRPr="002E199D">
        <w:rPr>
          <w:lang w:val="de-DE"/>
        </w:rPr>
        <w:t>prechpartner)</w:t>
      </w:r>
    </w:p>
    <w:p w14:paraId="658AE876" w14:textId="77777777" w:rsidR="008C6C87" w:rsidRPr="002E199D" w:rsidRDefault="008C6C87" w:rsidP="008C6C87">
      <w:pPr>
        <w:pStyle w:val="Aufzhlungszeichen"/>
        <w:rPr>
          <w:lang w:val="de-DE"/>
        </w:rPr>
      </w:pPr>
      <w:r w:rsidRPr="002E199D">
        <w:rPr>
          <w:lang w:val="de-DE"/>
        </w:rPr>
        <w:t>Steuerlicher Status des Begünstigten</w:t>
      </w:r>
    </w:p>
    <w:p w14:paraId="1D04E577" w14:textId="77777777" w:rsidR="003E17AF" w:rsidRPr="002E199D" w:rsidRDefault="003E17AF" w:rsidP="008D0692">
      <w:pPr>
        <w:pStyle w:val="Aufzhlungszeichen"/>
        <w:rPr>
          <w:lang w:val="de-DE"/>
        </w:rPr>
      </w:pPr>
      <w:r w:rsidRPr="002E199D">
        <w:rPr>
          <w:lang w:val="de-DE"/>
        </w:rPr>
        <w:t>Die Gesamtprojektlaufzeit</w:t>
      </w:r>
    </w:p>
    <w:p w14:paraId="5FE3BD9A" w14:textId="77777777" w:rsidR="008C6C87" w:rsidRPr="002E199D" w:rsidRDefault="008C6C87" w:rsidP="008C6C87">
      <w:pPr>
        <w:pStyle w:val="Aufzhlungszeichen"/>
        <w:rPr>
          <w:lang w:val="de-DE"/>
        </w:rPr>
      </w:pPr>
      <w:r w:rsidRPr="002E199D">
        <w:rPr>
          <w:lang w:val="de-DE"/>
        </w:rPr>
        <w:t>Kalender der Teilabrechnung</w:t>
      </w:r>
    </w:p>
    <w:p w14:paraId="3EED9FB4" w14:textId="77777777" w:rsidR="008C6C87" w:rsidRPr="002E199D" w:rsidRDefault="008C6C87" w:rsidP="008C6C87">
      <w:pPr>
        <w:pStyle w:val="Aufzhlungszeichen"/>
        <w:rPr>
          <w:lang w:val="de-DE"/>
        </w:rPr>
      </w:pPr>
      <w:r w:rsidRPr="002E199D">
        <w:rPr>
          <w:lang w:val="de-DE"/>
        </w:rPr>
        <w:t>Geprüfter Zeitraum</w:t>
      </w:r>
    </w:p>
    <w:p w14:paraId="3D147F4D" w14:textId="77777777" w:rsidR="003E17AF" w:rsidRPr="002E199D" w:rsidRDefault="003E17AF" w:rsidP="008D0692">
      <w:pPr>
        <w:pStyle w:val="Aufzhlungszeichen"/>
        <w:rPr>
          <w:lang w:val="de-DE"/>
        </w:rPr>
      </w:pPr>
      <w:r w:rsidRPr="002E199D">
        <w:rPr>
          <w:lang w:val="de-DE"/>
        </w:rPr>
        <w:t xml:space="preserve">Den Zeitraum für die </w:t>
      </w:r>
      <w:proofErr w:type="spellStart"/>
      <w:r w:rsidRPr="002E199D">
        <w:rPr>
          <w:lang w:val="de-DE"/>
        </w:rPr>
        <w:t>Anerkennbarkeit</w:t>
      </w:r>
      <w:proofErr w:type="spellEnd"/>
      <w:r w:rsidRPr="002E199D">
        <w:rPr>
          <w:lang w:val="de-DE"/>
        </w:rPr>
        <w:t xml:space="preserve"> von Kosten</w:t>
      </w:r>
    </w:p>
    <w:p w14:paraId="56648EAE" w14:textId="77777777" w:rsidR="003E17AF" w:rsidRPr="002E199D" w:rsidRDefault="003E17AF" w:rsidP="008D0692">
      <w:pPr>
        <w:pStyle w:val="Aufzhlungszeichen"/>
        <w:rPr>
          <w:lang w:val="de-DE"/>
        </w:rPr>
      </w:pPr>
      <w:r w:rsidRPr="002E199D">
        <w:rPr>
          <w:lang w:val="de-DE"/>
        </w:rPr>
        <w:t>Finanzplan, wie sich die öffentliche Finanzierung zusammensetzt</w:t>
      </w:r>
    </w:p>
    <w:p w14:paraId="6AC27DA7" w14:textId="77777777" w:rsidR="003E17AF" w:rsidRPr="002E199D" w:rsidRDefault="003E17AF" w:rsidP="008D0692">
      <w:pPr>
        <w:pStyle w:val="Aufzhlungszeichen"/>
        <w:rPr>
          <w:lang w:val="de-DE"/>
        </w:rPr>
      </w:pPr>
      <w:r w:rsidRPr="002E199D">
        <w:rPr>
          <w:lang w:val="de-DE"/>
        </w:rPr>
        <w:t>Höhe der eingereichten Kosten für diese Teilabrechnung</w:t>
      </w:r>
    </w:p>
    <w:p w14:paraId="425B64B5" w14:textId="77777777" w:rsidR="003E17AF" w:rsidRPr="002E199D" w:rsidRDefault="003E17AF" w:rsidP="00BD6594">
      <w:pPr>
        <w:pStyle w:val="Aufzhlungszeichen"/>
        <w:tabs>
          <w:tab w:val="clear" w:pos="360"/>
          <w:tab w:val="num" w:pos="720"/>
        </w:tabs>
        <w:ind w:left="720"/>
        <w:rPr>
          <w:lang w:val="de-DE"/>
        </w:rPr>
      </w:pPr>
      <w:r w:rsidRPr="002E199D">
        <w:rPr>
          <w:lang w:val="de-DE"/>
        </w:rPr>
        <w:t>Davon förderfähig</w:t>
      </w:r>
    </w:p>
    <w:p w14:paraId="473342F4" w14:textId="77777777" w:rsidR="003E17AF" w:rsidRPr="002E199D" w:rsidRDefault="003E17AF" w:rsidP="00BD6594">
      <w:pPr>
        <w:pStyle w:val="Aufzhlungszeichen"/>
        <w:ind w:left="720"/>
        <w:rPr>
          <w:lang w:val="de-DE"/>
        </w:rPr>
      </w:pPr>
      <w:r w:rsidRPr="002E199D">
        <w:rPr>
          <w:lang w:val="de-DE"/>
        </w:rPr>
        <w:t>Davon nicht förderfähig</w:t>
      </w:r>
    </w:p>
    <w:p w14:paraId="77375964" w14:textId="77777777" w:rsidR="0081771F" w:rsidRPr="002E199D" w:rsidRDefault="0081771F" w:rsidP="008D0692">
      <w:pPr>
        <w:pStyle w:val="Aufzhlungszeichen"/>
        <w:rPr>
          <w:lang w:val="de-DE"/>
        </w:rPr>
      </w:pPr>
      <w:r w:rsidRPr="002E199D">
        <w:rPr>
          <w:lang w:val="de-DE"/>
        </w:rPr>
        <w:t>Beschreibung der Art und Rechtsgrundlage der genutzten Standardeinheitskosten</w:t>
      </w:r>
    </w:p>
    <w:p w14:paraId="216D4E03" w14:textId="77777777" w:rsidR="003E17AF" w:rsidRPr="002E199D" w:rsidRDefault="003E17AF" w:rsidP="008D0692">
      <w:pPr>
        <w:pStyle w:val="Aufzhlungszeichen"/>
        <w:rPr>
          <w:lang w:val="de-DE"/>
        </w:rPr>
      </w:pPr>
      <w:r w:rsidRPr="002E199D">
        <w:rPr>
          <w:lang w:val="de-DE"/>
        </w:rPr>
        <w:t xml:space="preserve">Nummer der eingereichten Teilabrechnung bzw. </w:t>
      </w:r>
      <w:r w:rsidR="00CE3FB6" w:rsidRPr="002E199D">
        <w:rPr>
          <w:lang w:val="de-DE"/>
        </w:rPr>
        <w:t xml:space="preserve">Eintragung des </w:t>
      </w:r>
      <w:r w:rsidRPr="002E199D">
        <w:rPr>
          <w:lang w:val="de-DE"/>
        </w:rPr>
        <w:t>Vermerk</w:t>
      </w:r>
      <w:r w:rsidR="00CE3FB6" w:rsidRPr="002E199D">
        <w:rPr>
          <w:lang w:val="de-DE"/>
        </w:rPr>
        <w:t>s</w:t>
      </w:r>
      <w:r w:rsidRPr="002E199D">
        <w:rPr>
          <w:lang w:val="de-DE"/>
        </w:rPr>
        <w:t xml:space="preserve"> „Endabrechnung“</w:t>
      </w:r>
    </w:p>
    <w:p w14:paraId="39770BCB" w14:textId="77777777" w:rsidR="004878C4" w:rsidRPr="002E199D" w:rsidRDefault="003E17AF" w:rsidP="004878C4">
      <w:pPr>
        <w:pStyle w:val="Aufzhlungszeichen"/>
        <w:rPr>
          <w:lang w:val="de-DE"/>
        </w:rPr>
      </w:pPr>
      <w:r w:rsidRPr="002E199D">
        <w:rPr>
          <w:lang w:val="de-DE"/>
        </w:rPr>
        <w:t xml:space="preserve">Eine Übersicht bisher bestätigter Kosten aus vorangegangenen Teilabrechnungen, aufgeteilt in ESF-Mittel und nationale </w:t>
      </w:r>
      <w:proofErr w:type="spellStart"/>
      <w:r w:rsidRPr="002E199D">
        <w:rPr>
          <w:lang w:val="de-DE"/>
        </w:rPr>
        <w:t>Kofinanzierungsmittel</w:t>
      </w:r>
      <w:proofErr w:type="spellEnd"/>
      <w:r w:rsidR="00F1199A" w:rsidRPr="002E199D">
        <w:rPr>
          <w:lang w:val="de-DE"/>
        </w:rPr>
        <w:t xml:space="preserve"> (=Soll / Ist Vergleich in der Datenbank)</w:t>
      </w:r>
    </w:p>
    <w:p w14:paraId="5D1759E0" w14:textId="0E499F75" w:rsidR="003E17AF" w:rsidRPr="002E199D" w:rsidRDefault="003E17AF" w:rsidP="004878C4">
      <w:pPr>
        <w:pStyle w:val="Aufzhlungszeichen"/>
        <w:rPr>
          <w:lang w:val="de-DE"/>
        </w:rPr>
      </w:pPr>
      <w:r w:rsidRPr="002E199D">
        <w:rPr>
          <w:lang w:val="de-DE"/>
        </w:rPr>
        <w:t xml:space="preserve">Beschreibung </w:t>
      </w:r>
      <w:r w:rsidR="00761337" w:rsidRPr="002E199D">
        <w:rPr>
          <w:lang w:val="de-DE"/>
        </w:rPr>
        <w:t>folgender</w:t>
      </w:r>
      <w:r w:rsidRPr="002E199D">
        <w:rPr>
          <w:lang w:val="de-DE"/>
        </w:rPr>
        <w:t xml:space="preserve"> gesetzte</w:t>
      </w:r>
      <w:r w:rsidR="00DF5F3A" w:rsidRPr="002E199D">
        <w:rPr>
          <w:lang w:val="de-DE"/>
        </w:rPr>
        <w:t>r</w:t>
      </w:r>
      <w:r w:rsidRPr="002E199D">
        <w:rPr>
          <w:lang w:val="de-DE"/>
        </w:rPr>
        <w:t xml:space="preserve"> Prüfhandlungen und Prüffeststellungen</w:t>
      </w:r>
      <w:r w:rsidR="00761337" w:rsidRPr="002E199D">
        <w:rPr>
          <w:lang w:val="de-DE"/>
        </w:rPr>
        <w:t xml:space="preserve">: </w:t>
      </w:r>
      <w:r w:rsidRPr="002E199D">
        <w:rPr>
          <w:lang w:val="de-DE"/>
        </w:rPr>
        <w:t>grundsätzliche Prüfungen (vertragli</w:t>
      </w:r>
      <w:r w:rsidR="00F9618F" w:rsidRPr="002E199D">
        <w:rPr>
          <w:lang w:val="de-DE"/>
        </w:rPr>
        <w:t>che Grundlagen, Querschnitt</w:t>
      </w:r>
      <w:r w:rsidRPr="002E199D">
        <w:rPr>
          <w:lang w:val="de-DE"/>
        </w:rPr>
        <w:t>materien der ESI-Fonds, Betrugsvordacht, Beihilfenrecht, Prüfungshandlungen zum Ausschluss von Doppelfinanzierungen)</w:t>
      </w:r>
    </w:p>
    <w:p w14:paraId="63DFCC20" w14:textId="77777777" w:rsidR="008C6C87" w:rsidRPr="002E199D" w:rsidRDefault="003E17AF" w:rsidP="008C6C87">
      <w:pPr>
        <w:pStyle w:val="Aufzhlungszeichen"/>
        <w:rPr>
          <w:lang w:val="de-DE"/>
        </w:rPr>
      </w:pPr>
      <w:r w:rsidRPr="002E199D">
        <w:rPr>
          <w:lang w:val="de-DE"/>
        </w:rPr>
        <w:t>Bei der Beschreibung der Prüfungshandlungen ist insbesondere darauf einzugehen, aus welchen Gründen welche Kosten als nicht förderfähig festgestellt wurden. Dabei ist auf die entsprechenden rechtlichen Grundlagen – zu denen der Begünstigte Zugang gehabt haben muss – zu verwei</w:t>
      </w:r>
      <w:r w:rsidR="008C6C87" w:rsidRPr="002E199D">
        <w:rPr>
          <w:lang w:val="de-DE"/>
        </w:rPr>
        <w:t>sen.</w:t>
      </w:r>
    </w:p>
    <w:p w14:paraId="1BA6DB18" w14:textId="77777777" w:rsidR="008C6C87" w:rsidRPr="002E199D" w:rsidRDefault="008C6C87" w:rsidP="008C6C87">
      <w:pPr>
        <w:pStyle w:val="Aufzhlungszeichen"/>
        <w:numPr>
          <w:ilvl w:val="0"/>
          <w:numId w:val="0"/>
        </w:numPr>
        <w:ind w:left="360" w:hanging="360"/>
        <w:rPr>
          <w:lang w:val="de-DE"/>
        </w:rPr>
      </w:pPr>
    </w:p>
    <w:p w14:paraId="6B2FD7AC" w14:textId="77777777" w:rsidR="003E17AF" w:rsidRPr="002E199D" w:rsidRDefault="008C6C87" w:rsidP="00405D85">
      <w:pPr>
        <w:pStyle w:val="berschrift3"/>
      </w:pPr>
      <w:bookmarkStart w:id="20" w:name="_Toc74804053"/>
      <w:r w:rsidRPr="002E199D">
        <w:t>Der Prüfvermerk</w:t>
      </w:r>
      <w:bookmarkEnd w:id="20"/>
    </w:p>
    <w:p w14:paraId="2571C4EB" w14:textId="77777777" w:rsidR="003E17AF" w:rsidRPr="002E199D" w:rsidRDefault="00022A9A" w:rsidP="003E17AF">
      <w:pPr>
        <w:spacing w:after="0" w:line="288" w:lineRule="auto"/>
        <w:rPr>
          <w:rFonts w:cs="Arial"/>
        </w:rPr>
      </w:pPr>
      <w:r w:rsidRPr="002E199D">
        <w:rPr>
          <w:rFonts w:cs="Arial"/>
        </w:rPr>
        <w:t>Der auszustellende Prüfvermerk</w:t>
      </w:r>
      <w:r w:rsidR="003E17AF" w:rsidRPr="002E199D">
        <w:rPr>
          <w:rFonts w:cs="Arial"/>
        </w:rPr>
        <w:t xml:space="preserve"> hat </w:t>
      </w:r>
      <w:r w:rsidRPr="002E199D">
        <w:rPr>
          <w:rFonts w:cs="Arial"/>
        </w:rPr>
        <w:t xml:space="preserve">dem </w:t>
      </w:r>
      <w:r w:rsidR="003E17AF" w:rsidRPr="002E199D">
        <w:rPr>
          <w:rFonts w:cs="Arial"/>
        </w:rPr>
        <w:t>Muster</w:t>
      </w:r>
      <w:r w:rsidRPr="002E199D">
        <w:rPr>
          <w:rFonts w:cs="Arial"/>
        </w:rPr>
        <w:t xml:space="preserve"> in Anhang </w:t>
      </w:r>
      <w:r w:rsidR="00EC2DEC" w:rsidRPr="002E199D">
        <w:rPr>
          <w:rFonts w:cs="Arial"/>
        </w:rPr>
        <w:t>8</w:t>
      </w:r>
      <w:r w:rsidR="003E17AF" w:rsidRPr="002E199D">
        <w:rPr>
          <w:rFonts w:cs="Arial"/>
        </w:rPr>
        <w:t xml:space="preserve"> zu folgen. </w:t>
      </w:r>
    </w:p>
    <w:p w14:paraId="189C2059" w14:textId="77777777" w:rsidR="002A0E82" w:rsidRPr="002E199D" w:rsidRDefault="002A0E82" w:rsidP="00405D85">
      <w:pPr>
        <w:pStyle w:val="berschrift3"/>
      </w:pPr>
      <w:bookmarkStart w:id="21" w:name="_Toc74804054"/>
      <w:r w:rsidRPr="002E199D">
        <w:t>Vier-Augen-Prinzip und Unterschriften</w:t>
      </w:r>
      <w:bookmarkEnd w:id="21"/>
    </w:p>
    <w:p w14:paraId="3891B9EB" w14:textId="77777777" w:rsidR="002A0E82" w:rsidRPr="002E199D" w:rsidRDefault="002A0E82" w:rsidP="002A0E82">
      <w:pPr>
        <w:autoSpaceDE w:val="0"/>
        <w:autoSpaceDN w:val="0"/>
        <w:adjustRightInd w:val="0"/>
        <w:spacing w:before="0" w:after="0" w:line="240" w:lineRule="auto"/>
        <w:jc w:val="left"/>
        <w:rPr>
          <w:rFonts w:ascii="Calibri" w:hAnsi="Calibri" w:cs="Calibri"/>
        </w:rPr>
      </w:pPr>
    </w:p>
    <w:p w14:paraId="49964011" w14:textId="6F260A03" w:rsidR="002A0E82" w:rsidRPr="002E199D" w:rsidRDefault="002A0E82" w:rsidP="00F872EF">
      <w:pPr>
        <w:autoSpaceDE w:val="0"/>
        <w:autoSpaceDN w:val="0"/>
        <w:adjustRightInd w:val="0"/>
        <w:spacing w:before="0" w:after="0" w:line="240" w:lineRule="auto"/>
        <w:jc w:val="left"/>
        <w:rPr>
          <w:rFonts w:cs="Arial"/>
        </w:rPr>
      </w:pPr>
      <w:r w:rsidRPr="002E199D">
        <w:rPr>
          <w:rFonts w:ascii="Calibri" w:hAnsi="Calibri" w:cs="Calibri"/>
        </w:rPr>
        <w:t>Bei den Prüfungen der FLC ist das Vier-Augen-Prinzip verpflichtend einzuhalten. Prüfberichte, für deren Richtigkeit nicht mindestens zwei Prüfer</w:t>
      </w:r>
      <w:r w:rsidR="0089798E" w:rsidRPr="002E199D">
        <w:rPr>
          <w:rFonts w:ascii="Calibri" w:hAnsi="Calibri" w:cs="Calibri"/>
        </w:rPr>
        <w:t>/innen</w:t>
      </w:r>
      <w:r w:rsidRPr="002E199D">
        <w:rPr>
          <w:rFonts w:ascii="Calibri" w:hAnsi="Calibri" w:cs="Calibri"/>
        </w:rPr>
        <w:t xml:space="preserve"> unterzeichnen, können nicht anerkannt werden. Der Prüfvermerk muss von beiden Prüfer/innen unterfertigt werden. </w:t>
      </w:r>
      <w:r w:rsidR="00653F96" w:rsidRPr="002E199D">
        <w:rPr>
          <w:rFonts w:cs="Arial"/>
        </w:rPr>
        <w:t>Mit der Unterschrift am Prüfvermerk wird somit auch die Richtigkeit der angeführten Dokumente bestätigt. Eine Unterschrift auf allen Dokumenten ist daher nicht notwendig.</w:t>
      </w:r>
    </w:p>
    <w:p w14:paraId="2C63A03D" w14:textId="77777777" w:rsidR="003E17AF" w:rsidRPr="002E199D" w:rsidRDefault="003E17AF" w:rsidP="00405D85">
      <w:pPr>
        <w:pStyle w:val="berschrift2"/>
      </w:pPr>
      <w:bookmarkStart w:id="22" w:name="_Toc74804055"/>
      <w:r w:rsidRPr="002E199D">
        <w:lastRenderedPageBreak/>
        <w:t>Kontradiktorisches Verfahren</w:t>
      </w:r>
      <w:bookmarkEnd w:id="22"/>
    </w:p>
    <w:p w14:paraId="05071A08" w14:textId="77777777" w:rsidR="003E17AF" w:rsidRPr="002E199D" w:rsidRDefault="003E17AF" w:rsidP="003E17AF">
      <w:pPr>
        <w:spacing w:after="0" w:line="288" w:lineRule="auto"/>
        <w:rPr>
          <w:rFonts w:cs="Arial"/>
        </w:rPr>
      </w:pPr>
      <w:r w:rsidRPr="002E199D">
        <w:rPr>
          <w:rFonts w:cs="Arial"/>
        </w:rPr>
        <w:t>Vor Erstellung des endgültigen Prüfberichts ist im Zuge eines kontradiktorischen Verfahrens die Stellungnahme des Begünstigten zu den Feststellungen einzuholen.</w:t>
      </w:r>
    </w:p>
    <w:p w14:paraId="7C7E5E86" w14:textId="77777777" w:rsidR="003C3BA0" w:rsidRPr="002E199D" w:rsidRDefault="003E17AF" w:rsidP="003C3BA0">
      <w:pPr>
        <w:spacing w:after="0" w:line="288" w:lineRule="auto"/>
        <w:rPr>
          <w:rFonts w:cs="Arial"/>
        </w:rPr>
      </w:pPr>
      <w:r w:rsidRPr="002E199D">
        <w:rPr>
          <w:rFonts w:cs="Arial"/>
        </w:rPr>
        <w:t xml:space="preserve">Der Prüfbericht im Entwurf </w:t>
      </w:r>
      <w:r w:rsidR="00234A4D" w:rsidRPr="002E199D">
        <w:rPr>
          <w:rFonts w:cs="Arial"/>
        </w:rPr>
        <w:t>wird</w:t>
      </w:r>
      <w:r w:rsidR="00306B89" w:rsidRPr="002E199D">
        <w:rPr>
          <w:rFonts w:cs="Arial"/>
        </w:rPr>
        <w:t xml:space="preserve"> </w:t>
      </w:r>
      <w:r w:rsidRPr="002E199D">
        <w:rPr>
          <w:rFonts w:cs="Arial"/>
        </w:rPr>
        <w:t xml:space="preserve">dem Begünstigten übermittelt. Zusammen mit </w:t>
      </w:r>
      <w:r w:rsidR="003C3BA0" w:rsidRPr="002E199D">
        <w:rPr>
          <w:rFonts w:cs="Arial"/>
        </w:rPr>
        <w:t>der vorläufigen Prüfungsdokumentation</w:t>
      </w:r>
      <w:r w:rsidRPr="002E199D">
        <w:rPr>
          <w:rFonts w:cs="Arial"/>
        </w:rPr>
        <w:t xml:space="preserve"> ist dem Begünstigten die Frist und Form der Rückmeldung mitzuteilen, sowie an wen er seine Stellungnahme zur Fristwahrung zu übermitteln hat. Laut den Festlegungen des ESF muss die Frist mindestens 14 Kalendertage betragen. Die Konsequenzen der Übermittlung der Stellungnahme nach Ablauf der Frist </w:t>
      </w:r>
      <w:r w:rsidR="003C3BA0" w:rsidRPr="002E199D">
        <w:rPr>
          <w:rFonts w:cs="Arial"/>
        </w:rPr>
        <w:t>und ohne vorheriger Absprache mit der FLC</w:t>
      </w:r>
      <w:r w:rsidRPr="002E199D">
        <w:rPr>
          <w:rFonts w:cs="Arial"/>
        </w:rPr>
        <w:t>– nämlich die Nichtberücksichtigung derselben bei der Erstellung des endgültigen Prüfberichts – sind dem Begünstigten mitzuteilen.</w:t>
      </w:r>
      <w:r w:rsidR="00306B89" w:rsidRPr="002E199D">
        <w:rPr>
          <w:rFonts w:cs="Arial"/>
        </w:rPr>
        <w:t xml:space="preserve"> </w:t>
      </w:r>
      <w:r w:rsidR="003C3BA0" w:rsidRPr="002E199D">
        <w:rPr>
          <w:rFonts w:cs="Arial"/>
        </w:rPr>
        <w:t>Der Begünstigte ist darauf hinzuweisen, dass seinerseits jedenfalls eine Stellungnahme übermittelt werden muss – diese kann jedoch auch in Form einer Leermeldung erfolgen.</w:t>
      </w:r>
    </w:p>
    <w:p w14:paraId="16FD2EAC" w14:textId="77777777" w:rsidR="003E17AF" w:rsidRPr="002E199D" w:rsidRDefault="003E17AF" w:rsidP="003E17AF">
      <w:pPr>
        <w:spacing w:after="0" w:line="288" w:lineRule="auto"/>
        <w:rPr>
          <w:rFonts w:cs="Arial"/>
        </w:rPr>
      </w:pPr>
      <w:r w:rsidRPr="002E199D">
        <w:rPr>
          <w:rFonts w:cs="Arial"/>
        </w:rPr>
        <w:t>Die FLC hat darauf zu achten, dass die Stellungnahme des Begünstigten fristgerecht einlangt – ein verspätetes Einlangen der Stellungnahme unterbricht nicht die Zahlungsfrist gem. Art. 132 Verordnung</w:t>
      </w:r>
      <w:r w:rsidR="00E31E21" w:rsidRPr="002E199D">
        <w:rPr>
          <w:rFonts w:cs="Arial"/>
        </w:rPr>
        <w:t xml:space="preserve"> (EU) 1303/2013</w:t>
      </w:r>
      <w:r w:rsidRPr="002E199D">
        <w:rPr>
          <w:rFonts w:cs="Arial"/>
        </w:rPr>
        <w:t xml:space="preserve"> und ist daher der FLC zuzurechnen.</w:t>
      </w:r>
      <w:r w:rsidR="003C3BA0" w:rsidRPr="002E199D">
        <w:rPr>
          <w:rFonts w:cs="Arial"/>
        </w:rPr>
        <w:t xml:space="preserve"> Daher </w:t>
      </w:r>
      <w:r w:rsidR="000C12F5" w:rsidRPr="002E199D">
        <w:rPr>
          <w:rFonts w:cs="Arial"/>
        </w:rPr>
        <w:t>kann</w:t>
      </w:r>
      <w:r w:rsidR="003C3BA0" w:rsidRPr="002E199D">
        <w:rPr>
          <w:rFonts w:cs="Arial"/>
        </w:rPr>
        <w:t xml:space="preserve"> die FLC, wenn keine Kooperation bzw. Kontaktaufnahme mit dem Projektträger möglich </w:t>
      </w:r>
      <w:r w:rsidR="000C12F5" w:rsidRPr="002E199D">
        <w:rPr>
          <w:rFonts w:cs="Arial"/>
        </w:rPr>
        <w:t xml:space="preserve">ist, </w:t>
      </w:r>
      <w:r w:rsidR="003C3BA0" w:rsidRPr="002E199D">
        <w:rPr>
          <w:rFonts w:cs="Arial"/>
        </w:rPr>
        <w:t>die Abrechnung ohne Berücksichtigung einer Stel</w:t>
      </w:r>
      <w:r w:rsidR="000C12F5" w:rsidRPr="002E199D">
        <w:rPr>
          <w:rFonts w:cs="Arial"/>
        </w:rPr>
        <w:t>lungnahme ab</w:t>
      </w:r>
      <w:r w:rsidR="003C3BA0" w:rsidRPr="002E199D">
        <w:rPr>
          <w:rFonts w:cs="Arial"/>
        </w:rPr>
        <w:t xml:space="preserve">schließen. Es liegt jedoch im Ermessensspielraum der FLC, die vereinbarte Frist auf Anfrage durch den Projektträger zu verlängern. </w:t>
      </w:r>
    </w:p>
    <w:p w14:paraId="09F436DB" w14:textId="77777777" w:rsidR="00466ECE" w:rsidRPr="002E199D" w:rsidRDefault="003E17AF" w:rsidP="003E17AF">
      <w:r w:rsidRPr="002E199D">
        <w:t xml:space="preserve">Bei Einlangen einer Stellungnahme des Begünstigten überprüft die FLC – im Vier-Augen-Prinzip – nochmals seine/ihre Feststellungen unter Einbeziehung </w:t>
      </w:r>
      <w:r w:rsidR="003C3BA0" w:rsidRPr="002E199D">
        <w:t xml:space="preserve">der </w:t>
      </w:r>
      <w:r w:rsidRPr="002E199D">
        <w:t xml:space="preserve">Stellungnahme des Begünstigten. Dabei muss für jede einzelne Stellungnahme dokumentiert und begründet werden, ob und warum sie als berechtigt angesehen wird oder nicht und ob die Berücksichtigung das Prüfungsergebnis verändert. </w:t>
      </w:r>
      <w:r w:rsidR="00234A4D" w:rsidRPr="002E199D">
        <w:t xml:space="preserve">In der finalen Stellungnahme der FLC kann auch eine Empfehlung für den Begünstigten ausgesprochen werden. Die Umsetzung dieser Empfehlungen ist in der nächsten Abrechnung zu prüfen. </w:t>
      </w:r>
      <w:r w:rsidRPr="002E199D">
        <w:t xml:space="preserve">Zum Abschluss erfolgt die Erstellung des endgültigen Prüfberichts </w:t>
      </w:r>
      <w:r w:rsidR="00466ECE" w:rsidRPr="002E199D">
        <w:t xml:space="preserve">Der Projektträger erhält erst nach formaler Abnahme des Prüfberichts durch </w:t>
      </w:r>
      <w:proofErr w:type="gramStart"/>
      <w:r w:rsidR="00466ECE" w:rsidRPr="002E199D">
        <w:t>die zuständige Zwist</w:t>
      </w:r>
      <w:proofErr w:type="gramEnd"/>
      <w:r w:rsidR="00466ECE" w:rsidRPr="002E199D">
        <w:t xml:space="preserve"> das finale Prüfungsergebnis. </w:t>
      </w:r>
    </w:p>
    <w:p w14:paraId="78E93623" w14:textId="77777777" w:rsidR="003E17AF" w:rsidRPr="002E199D" w:rsidRDefault="003E17AF" w:rsidP="003E17AF">
      <w:pPr>
        <w:spacing w:after="0" w:line="288" w:lineRule="auto"/>
        <w:rPr>
          <w:rFonts w:cs="Arial"/>
        </w:rPr>
      </w:pPr>
      <w:r w:rsidRPr="002E199D">
        <w:rPr>
          <w:rFonts w:cs="Arial"/>
        </w:rPr>
        <w:t xml:space="preserve">Sollte der Begünstigte die Meinung vertreten, dass Ausgaben zu Unrecht als nicht förderfähig gekürzt oder zur Gänze gestrichen werden, kann er sich an die </w:t>
      </w:r>
      <w:r w:rsidR="00D80E40" w:rsidRPr="002E199D">
        <w:rPr>
          <w:rFonts w:cs="Arial"/>
        </w:rPr>
        <w:t>ZWIST</w:t>
      </w:r>
      <w:r w:rsidRPr="002E199D">
        <w:rPr>
          <w:rFonts w:cs="Arial"/>
        </w:rPr>
        <w:t xml:space="preserve"> oder die ESF-Verwaltungsbehörde wenden. Diese Stellen entscheiden strittige Abrechnungsfragen endgültig und übermittel</w:t>
      </w:r>
      <w:r w:rsidR="008C6C87" w:rsidRPr="002E199D">
        <w:rPr>
          <w:rFonts w:cs="Arial"/>
        </w:rPr>
        <w:t>n</w:t>
      </w:r>
      <w:r w:rsidRPr="002E199D">
        <w:rPr>
          <w:rFonts w:cs="Arial"/>
        </w:rPr>
        <w:t xml:space="preserve"> die Ergebnisse dem Projektträger und der FLC. </w:t>
      </w:r>
    </w:p>
    <w:p w14:paraId="25CEE0F7" w14:textId="77777777" w:rsidR="00362A93" w:rsidRPr="002E199D" w:rsidRDefault="00362A93" w:rsidP="003E17AF">
      <w:pPr>
        <w:spacing w:after="0" w:line="288" w:lineRule="auto"/>
        <w:rPr>
          <w:rFonts w:cs="Arial"/>
        </w:rPr>
      </w:pPr>
    </w:p>
    <w:p w14:paraId="0C992E23" w14:textId="77777777" w:rsidR="00DB7E3B" w:rsidRPr="002E199D" w:rsidRDefault="00DB7E3B" w:rsidP="00405D85">
      <w:pPr>
        <w:pStyle w:val="berschrift2"/>
      </w:pPr>
      <w:bookmarkStart w:id="23" w:name="_Toc74804056"/>
      <w:r w:rsidRPr="002E199D">
        <w:t xml:space="preserve">Kategorisierung und Aufrollung </w:t>
      </w:r>
      <w:r w:rsidR="009B3519" w:rsidRPr="002E199D">
        <w:t>von</w:t>
      </w:r>
      <w:r w:rsidRPr="002E199D">
        <w:t xml:space="preserve"> Fehlern</w:t>
      </w:r>
      <w:bookmarkEnd w:id="23"/>
    </w:p>
    <w:p w14:paraId="6B8BB65A" w14:textId="77777777" w:rsidR="009B3519" w:rsidRPr="002E199D" w:rsidRDefault="00DB7E3B" w:rsidP="00654348">
      <w:r w:rsidRPr="002E199D">
        <w:t xml:space="preserve">Die FLC hat jede geprüfte Zwischenabrechnung nach den häufigsten Fehlern zu kategorisieren. </w:t>
      </w:r>
    </w:p>
    <w:p w14:paraId="69DF7907" w14:textId="77777777" w:rsidR="00DB7E3B" w:rsidRPr="002E199D" w:rsidRDefault="00DB7E3B" w:rsidP="00654348">
      <w:r w:rsidRPr="002E199D">
        <w:t xml:space="preserve">Sollte bei der Feststellung systemischer Fehler die Möglichkeit bestehen, dass derselbe Fehler bei vorangegangenen Abrechnungen oder bei der Abrechnung anderer Projekte desselben Trägers bisher von der FLC nicht erkannt wurde oder der FLC im Zuge einer nachfolgenden Prüfung zur Kenntnis gebracht wurde, sind </w:t>
      </w:r>
      <w:r w:rsidR="00385A20" w:rsidRPr="002E199D">
        <w:t>bereits geprüfte</w:t>
      </w:r>
      <w:r w:rsidRPr="002E199D">
        <w:t xml:space="preserve"> Abrechnungen entsprechend aufzurollen und zu korrigieren. Sollten sich daraus Rückforderungen ergeben, ist mit der </w:t>
      </w:r>
      <w:r w:rsidR="009B3519" w:rsidRPr="002E199D">
        <w:t>ZWIST</w:t>
      </w:r>
      <w:r w:rsidR="002A0E82" w:rsidRPr="002E199D">
        <w:t xml:space="preserve"> </w:t>
      </w:r>
      <w:r w:rsidRPr="002E199D">
        <w:t>Kontakt aufzunehmen.</w:t>
      </w:r>
    </w:p>
    <w:p w14:paraId="670AE2C0" w14:textId="77777777" w:rsidR="003E17AF" w:rsidRPr="002E199D" w:rsidRDefault="002A0E82" w:rsidP="00654348">
      <w:pPr>
        <w:pStyle w:val="berschrift1"/>
      </w:pPr>
      <w:bookmarkStart w:id="24" w:name="_Toc74804057"/>
      <w:r w:rsidRPr="002E199D">
        <w:lastRenderedPageBreak/>
        <w:t>Abrechnungsprüfung von Projekten: Durchführung durch die FLC</w:t>
      </w:r>
      <w:bookmarkEnd w:id="24"/>
    </w:p>
    <w:p w14:paraId="27A9C056" w14:textId="77777777" w:rsidR="00405D85" w:rsidRPr="002E199D" w:rsidRDefault="00405D85" w:rsidP="00405D85">
      <w:pPr>
        <w:pStyle w:val="berschrift2"/>
      </w:pPr>
      <w:bookmarkStart w:id="25" w:name="_Toc74804058"/>
      <w:r w:rsidRPr="002E199D">
        <w:t>Prüfung der vertraglichen Grundlagen</w:t>
      </w:r>
      <w:bookmarkEnd w:id="25"/>
    </w:p>
    <w:p w14:paraId="36445BE4" w14:textId="77777777" w:rsidR="00405D85" w:rsidRPr="002E199D" w:rsidRDefault="00405D85" w:rsidP="00405D85">
      <w:pPr>
        <w:pStyle w:val="berschrift3"/>
      </w:pPr>
      <w:bookmarkStart w:id="26" w:name="_Toc74804059"/>
      <w:r w:rsidRPr="002E199D">
        <w:t>Grundsätzliche Prüfungen</w:t>
      </w:r>
      <w:bookmarkEnd w:id="26"/>
    </w:p>
    <w:p w14:paraId="7785F997" w14:textId="77777777" w:rsidR="00405D85" w:rsidRPr="002E199D" w:rsidRDefault="00405D85" w:rsidP="00405D85">
      <w:pPr>
        <w:spacing w:before="60" w:after="0" w:line="288" w:lineRule="auto"/>
        <w:rPr>
          <w:rFonts w:cs="Arial"/>
        </w:rPr>
      </w:pPr>
    </w:p>
    <w:p w14:paraId="69C505CC" w14:textId="77777777" w:rsidR="00405D85" w:rsidRPr="002E199D" w:rsidRDefault="00405D85" w:rsidP="00405D85">
      <w:pPr>
        <w:spacing w:before="60" w:after="0" w:line="288" w:lineRule="auto"/>
        <w:rPr>
          <w:rFonts w:cs="Arial"/>
          <w:lang w:val="de-AT"/>
        </w:rPr>
      </w:pPr>
      <w:r w:rsidRPr="002E199D">
        <w:rPr>
          <w:rFonts w:cs="Arial"/>
          <w:lang w:val="de-AT"/>
        </w:rPr>
        <w:t>Voraussetzung für die Teilnahme am Aufruf zur Abgabe von Förderansuchen ist die erfolgreiche Akkreditierung von Basisbildungsangeboten (Bildungsmaßnahmen) durch die Akkreditierungsgruppe. Die Akkreditierung von Angeboten erfolgt auf Grundlage des Dokuments „Programmplanungsdokument Initiative Erwachsenenbildung 2018-2021“ (Anhang 2)</w:t>
      </w:r>
      <w:r w:rsidR="008F4F3A" w:rsidRPr="002E199D">
        <w:rPr>
          <w:rFonts w:cs="Arial"/>
          <w:lang w:val="de-AT"/>
        </w:rPr>
        <w:t xml:space="preserve"> in der jeweils geltenden Fassung</w:t>
      </w:r>
      <w:r w:rsidRPr="002E199D">
        <w:rPr>
          <w:rFonts w:cs="Arial"/>
          <w:lang w:val="de-AT"/>
        </w:rPr>
        <w:t>.</w:t>
      </w:r>
    </w:p>
    <w:p w14:paraId="467C4B56" w14:textId="77777777" w:rsidR="00405D85" w:rsidRPr="002E199D" w:rsidRDefault="00405D85" w:rsidP="00405D85">
      <w:pPr>
        <w:spacing w:before="60" w:after="0" w:line="288" w:lineRule="auto"/>
        <w:rPr>
          <w:rFonts w:cs="Arial"/>
        </w:rPr>
      </w:pPr>
      <w:r w:rsidRPr="002E199D">
        <w:rPr>
          <w:rFonts w:cs="Arial"/>
          <w:lang w:val="de-AT"/>
        </w:rPr>
        <w:t>Die erfolgreiche Akkreditierung stellt sicher, dass das geforderte Qualitätsniveau der künftigen Projektträger erreicht ist. Im Zuge des Akkreditierungsprozesses sind auch alle wesentlichen Veränderungen innerhalb der Bildungsmaßnahme sowie neue Trainer/innen zu melden. Die Prozesssteuerung dazu liegt bei der Geschäftsstelle der Initiative Erwachsenenbildung</w:t>
      </w:r>
      <w:r w:rsidR="00290671" w:rsidRPr="002E199D">
        <w:rPr>
          <w:rFonts w:cs="Arial"/>
          <w:lang w:val="de-AT"/>
        </w:rPr>
        <w:t xml:space="preserve"> </w:t>
      </w:r>
      <w:r w:rsidR="00E31E21" w:rsidRPr="002E199D">
        <w:rPr>
          <w:rFonts w:cs="Arial"/>
          <w:lang w:val="de-AT"/>
        </w:rPr>
        <w:t>(als Teil der ZWIST)</w:t>
      </w:r>
      <w:r w:rsidR="00290671" w:rsidRPr="002E199D">
        <w:rPr>
          <w:rFonts w:cs="Arial"/>
          <w:lang w:val="de-AT"/>
        </w:rPr>
        <w:t>,</w:t>
      </w:r>
      <w:r w:rsidRPr="002E199D">
        <w:rPr>
          <w:rFonts w:cs="Arial"/>
          <w:lang w:val="de-AT"/>
        </w:rPr>
        <w:t xml:space="preserve"> die inhaltlichen Akkreditierungsentscheidungen obliegen der Akkreditierungsgruppe.</w:t>
      </w:r>
    </w:p>
    <w:p w14:paraId="2962EF1F" w14:textId="42F82447" w:rsidR="00405D85" w:rsidRPr="002E199D" w:rsidRDefault="00405D85" w:rsidP="00405D85">
      <w:pPr>
        <w:spacing w:before="60" w:after="0" w:line="288" w:lineRule="auto"/>
        <w:rPr>
          <w:rFonts w:cs="Arial"/>
        </w:rPr>
      </w:pPr>
      <w:r w:rsidRPr="002E199D">
        <w:rPr>
          <w:rFonts w:cs="Arial"/>
        </w:rPr>
        <w:t xml:space="preserve">Der Förderungsantrag samt aller seiner Anlagen ist als integrierter Bestandteil des Förderungsvertrags definiert. Wenn im Folgenden von „Vertrag“ gesprochen wird, sind </w:t>
      </w:r>
      <w:r w:rsidR="00385A20" w:rsidRPr="002E199D">
        <w:rPr>
          <w:rFonts w:cs="Arial"/>
        </w:rPr>
        <w:t xml:space="preserve">daher </w:t>
      </w:r>
      <w:r w:rsidRPr="002E199D">
        <w:rPr>
          <w:rFonts w:cs="Arial"/>
        </w:rPr>
        <w:t>beide Teile gemeint. Die Prüfung der vertraglichen Grundlagen muss nicht bei jeder Quartalsabrechnung erneut geprüft werden, jedenfalls aber bei der ersten Teilabrechnung. Bei weiteren Prüfung</w:t>
      </w:r>
      <w:r w:rsidR="0005074A" w:rsidRPr="002E199D">
        <w:rPr>
          <w:rFonts w:cs="Arial"/>
        </w:rPr>
        <w:t>en</w:t>
      </w:r>
      <w:r w:rsidRPr="002E199D">
        <w:rPr>
          <w:rFonts w:cs="Arial"/>
        </w:rPr>
        <w:t xml:space="preserve"> kann sich die FLC darauf beschränken, Änderungen zu prüfen (</w:t>
      </w:r>
      <w:proofErr w:type="spellStart"/>
      <w:r w:rsidRPr="002E199D">
        <w:rPr>
          <w:rFonts w:cs="Arial"/>
        </w:rPr>
        <w:t>zB</w:t>
      </w:r>
      <w:proofErr w:type="spellEnd"/>
      <w:r w:rsidRPr="002E199D">
        <w:rPr>
          <w:rFonts w:cs="Arial"/>
        </w:rPr>
        <w:t xml:space="preserve"> </w:t>
      </w:r>
      <w:r w:rsidR="00F1199A" w:rsidRPr="002E199D">
        <w:rPr>
          <w:rFonts w:cs="Arial"/>
        </w:rPr>
        <w:t xml:space="preserve">genehmigte </w:t>
      </w:r>
      <w:r w:rsidRPr="002E199D">
        <w:rPr>
          <w:rFonts w:cs="Arial"/>
        </w:rPr>
        <w:t>Umschichtungsanträge, Änderung in der Organisationsform</w:t>
      </w:r>
      <w:r w:rsidRPr="002E199D">
        <w:rPr>
          <w:rFonts w:cs="Arial"/>
          <w:strike/>
        </w:rPr>
        <w:t xml:space="preserve"> </w:t>
      </w:r>
      <w:r w:rsidRPr="002E199D">
        <w:rPr>
          <w:rFonts w:cs="Arial"/>
        </w:rPr>
        <w:t xml:space="preserve">usw.). Von Förderverträgen existiert </w:t>
      </w:r>
      <w:r w:rsidR="004770E7" w:rsidRPr="002E199D">
        <w:rPr>
          <w:rFonts w:cs="Arial"/>
        </w:rPr>
        <w:t>eine</w:t>
      </w:r>
      <w:r w:rsidRPr="002E199D">
        <w:rPr>
          <w:rFonts w:cs="Arial"/>
        </w:rPr>
        <w:t xml:space="preserve"> Papierversion</w:t>
      </w:r>
      <w:r w:rsidR="004770E7" w:rsidRPr="002E199D">
        <w:rPr>
          <w:rFonts w:cs="Arial"/>
        </w:rPr>
        <w:t xml:space="preserve"> oder eine elektronisch signierte Version</w:t>
      </w:r>
      <w:r w:rsidRPr="002E199D">
        <w:rPr>
          <w:rFonts w:cs="Arial"/>
        </w:rPr>
        <w:t xml:space="preserve">. </w:t>
      </w:r>
      <w:r w:rsidR="004770E7" w:rsidRPr="002E199D">
        <w:rPr>
          <w:rFonts w:cs="Arial"/>
        </w:rPr>
        <w:t>Die jeweilig anwendbare Version stellt das Original dar</w:t>
      </w:r>
      <w:r w:rsidRPr="002E199D">
        <w:rPr>
          <w:rFonts w:cs="Arial"/>
        </w:rPr>
        <w:t>.</w:t>
      </w:r>
      <w:r w:rsidR="007009A9" w:rsidRPr="002E199D">
        <w:rPr>
          <w:rFonts w:cs="Arial"/>
        </w:rPr>
        <w:t xml:space="preserve"> </w:t>
      </w:r>
      <w:r w:rsidRPr="002E199D">
        <w:rPr>
          <w:rFonts w:cs="Arial"/>
        </w:rPr>
        <w:t xml:space="preserve">Der Förderungsvertrag liegt </w:t>
      </w:r>
      <w:r w:rsidR="004770E7" w:rsidRPr="002E199D">
        <w:rPr>
          <w:rFonts w:cs="Arial"/>
        </w:rPr>
        <w:t xml:space="preserve">jedenfalls </w:t>
      </w:r>
      <w:r w:rsidRPr="002E199D">
        <w:rPr>
          <w:rFonts w:cs="Arial"/>
        </w:rPr>
        <w:t xml:space="preserve">in der unterzeichneten Fassung </w:t>
      </w:r>
      <w:r w:rsidR="00E2244D" w:rsidRPr="002E199D">
        <w:rPr>
          <w:rFonts w:cs="Arial"/>
        </w:rPr>
        <w:t xml:space="preserve">in der Datenbank ZWIMOS </w:t>
      </w:r>
      <w:r w:rsidRPr="002E199D">
        <w:rPr>
          <w:rFonts w:cs="Arial"/>
        </w:rPr>
        <w:t>vor</w:t>
      </w:r>
      <w:r w:rsidR="00B74F7E" w:rsidRPr="002E199D">
        <w:rPr>
          <w:rFonts w:cs="Arial"/>
        </w:rPr>
        <w:t xml:space="preserve">. </w:t>
      </w:r>
    </w:p>
    <w:p w14:paraId="537C39AC" w14:textId="77777777" w:rsidR="00405D85" w:rsidRPr="002E199D" w:rsidRDefault="00405D85" w:rsidP="00405D85">
      <w:pPr>
        <w:spacing w:before="60" w:after="0" w:line="288" w:lineRule="auto"/>
        <w:rPr>
          <w:rFonts w:cs="Arial"/>
        </w:rPr>
      </w:pPr>
    </w:p>
    <w:p w14:paraId="5FBD6B47" w14:textId="77777777" w:rsidR="00405D85" w:rsidRPr="002E199D" w:rsidRDefault="00FF5E2B" w:rsidP="00405D85">
      <w:pPr>
        <w:spacing w:before="60" w:after="0" w:line="288" w:lineRule="auto"/>
        <w:rPr>
          <w:rFonts w:cs="Arial"/>
          <w:b/>
        </w:rPr>
      </w:pPr>
      <w:r w:rsidRPr="002E199D">
        <w:rPr>
          <w:rFonts w:cs="Arial"/>
          <w:b/>
        </w:rPr>
        <w:t xml:space="preserve">Für die Prüfung heranzuziehende </w:t>
      </w:r>
      <w:r w:rsidR="00405D85" w:rsidRPr="002E199D">
        <w:rPr>
          <w:rFonts w:cs="Arial"/>
          <w:b/>
        </w:rPr>
        <w:t>Unterlagen:</w:t>
      </w:r>
    </w:p>
    <w:p w14:paraId="00C95CF0" w14:textId="77777777" w:rsidR="00405D85" w:rsidRPr="002E199D" w:rsidRDefault="00405D85" w:rsidP="00405D85">
      <w:pPr>
        <w:pStyle w:val="Aufzhlungszeichen"/>
        <w:rPr>
          <w:lang w:val="de-DE"/>
        </w:rPr>
      </w:pPr>
      <w:r w:rsidRPr="002E199D">
        <w:rPr>
          <w:lang w:val="de-DE"/>
        </w:rPr>
        <w:t xml:space="preserve">Vorliegen der aktuellen Akkreditierungsbestätigung </w:t>
      </w:r>
    </w:p>
    <w:p w14:paraId="47FF0402" w14:textId="77777777" w:rsidR="00E2244D" w:rsidRPr="002E199D" w:rsidRDefault="00E2244D" w:rsidP="00E2244D">
      <w:pPr>
        <w:pStyle w:val="Aufzhlungszeichen"/>
        <w:rPr>
          <w:lang w:val="de-DE"/>
        </w:rPr>
      </w:pPr>
      <w:r w:rsidRPr="002E199D">
        <w:rPr>
          <w:lang w:val="de-DE"/>
        </w:rPr>
        <w:t xml:space="preserve">Antrag (muss unterzeichnet in ZWIMOS vorliegen) </w:t>
      </w:r>
    </w:p>
    <w:p w14:paraId="1D4989A3" w14:textId="77777777" w:rsidR="00405D85" w:rsidRPr="002E199D" w:rsidRDefault="00405D85" w:rsidP="00405D85">
      <w:pPr>
        <w:pStyle w:val="Aufzhlungszeichen"/>
        <w:rPr>
          <w:lang w:val="de-DE"/>
        </w:rPr>
      </w:pPr>
      <w:r w:rsidRPr="002E199D">
        <w:rPr>
          <w:lang w:val="de-DE"/>
        </w:rPr>
        <w:t>Förder</w:t>
      </w:r>
      <w:r w:rsidR="00B75953" w:rsidRPr="002E199D">
        <w:rPr>
          <w:lang w:val="de-DE"/>
        </w:rPr>
        <w:t>ungs</w:t>
      </w:r>
      <w:r w:rsidRPr="002E199D">
        <w:rPr>
          <w:lang w:val="de-DE"/>
        </w:rPr>
        <w:t xml:space="preserve">vertrag (muss unterzeichnet </w:t>
      </w:r>
      <w:r w:rsidR="00E2244D" w:rsidRPr="002E199D">
        <w:rPr>
          <w:lang w:val="de-DE"/>
        </w:rPr>
        <w:t xml:space="preserve">in ZWIMOS </w:t>
      </w:r>
      <w:r w:rsidRPr="002E199D">
        <w:rPr>
          <w:lang w:val="de-DE"/>
        </w:rPr>
        <w:t>vorliegen)</w:t>
      </w:r>
    </w:p>
    <w:p w14:paraId="2931E70A" w14:textId="77777777" w:rsidR="005445E0" w:rsidRPr="002E199D" w:rsidRDefault="005445E0" w:rsidP="00405D85">
      <w:pPr>
        <w:pStyle w:val="Aufzhlungszeichen"/>
        <w:rPr>
          <w:lang w:val="de-DE"/>
        </w:rPr>
      </w:pPr>
      <w:r w:rsidRPr="002E199D">
        <w:rPr>
          <w:lang w:val="de-DE"/>
        </w:rPr>
        <w:t>Nachweis für den Eingang der bisher ausbezahlten Fördermittel (z.B. Kontoauszüge)</w:t>
      </w:r>
    </w:p>
    <w:p w14:paraId="7A7946A4" w14:textId="77777777" w:rsidR="00405D85" w:rsidRPr="002E199D" w:rsidRDefault="00405D85" w:rsidP="00405D85">
      <w:pPr>
        <w:spacing w:before="60" w:after="0" w:line="288" w:lineRule="auto"/>
        <w:rPr>
          <w:rFonts w:cs="Arial"/>
        </w:rPr>
      </w:pPr>
    </w:p>
    <w:p w14:paraId="199803E2" w14:textId="77777777" w:rsidR="00405D85" w:rsidRPr="002E199D" w:rsidRDefault="00405D85" w:rsidP="00405D85">
      <w:pPr>
        <w:spacing w:before="60" w:after="0" w:line="288" w:lineRule="auto"/>
        <w:rPr>
          <w:rFonts w:cs="Arial"/>
          <w:b/>
        </w:rPr>
      </w:pPr>
      <w:r w:rsidRPr="002E199D">
        <w:rPr>
          <w:rFonts w:cs="Arial"/>
          <w:b/>
        </w:rPr>
        <w:t xml:space="preserve">Es ist zu prüfen, </w:t>
      </w:r>
    </w:p>
    <w:p w14:paraId="77D9A3C7" w14:textId="77777777" w:rsidR="00405D85" w:rsidRPr="002E199D" w:rsidRDefault="00405D85" w:rsidP="00405D85">
      <w:pPr>
        <w:pStyle w:val="Aufzhlungszeichen"/>
        <w:rPr>
          <w:lang w:val="de-DE"/>
        </w:rPr>
      </w:pPr>
      <w:r w:rsidRPr="002E199D">
        <w:rPr>
          <w:lang w:val="de-DE"/>
        </w:rPr>
        <w:t xml:space="preserve">ob </w:t>
      </w:r>
      <w:r w:rsidR="00FF5E2B" w:rsidRPr="002E199D">
        <w:rPr>
          <w:lang w:val="de-DE"/>
        </w:rPr>
        <w:t xml:space="preserve">die </w:t>
      </w:r>
      <w:r w:rsidRPr="002E199D">
        <w:rPr>
          <w:lang w:val="de-DE"/>
        </w:rPr>
        <w:t>aktuelle Akkreditierungsbestätigung vorliegt</w:t>
      </w:r>
    </w:p>
    <w:p w14:paraId="736D0FB6" w14:textId="77777777" w:rsidR="00405D85" w:rsidRPr="002E199D" w:rsidRDefault="00405D85" w:rsidP="00405D85">
      <w:pPr>
        <w:pStyle w:val="Aufzhlungszeichen"/>
        <w:rPr>
          <w:lang w:val="de-DE"/>
        </w:rPr>
      </w:pPr>
      <w:r w:rsidRPr="002E199D">
        <w:rPr>
          <w:lang w:val="de-DE"/>
        </w:rPr>
        <w:t xml:space="preserve">ob der Förderungsvertrag vorliegt und in Kraft getreten ist </w:t>
      </w:r>
    </w:p>
    <w:p w14:paraId="3A00B43A" w14:textId="77777777" w:rsidR="00405D85" w:rsidRPr="002E199D" w:rsidRDefault="00405D85" w:rsidP="00405D85">
      <w:pPr>
        <w:pStyle w:val="Aufzhlungszeichen"/>
        <w:rPr>
          <w:lang w:val="de-DE"/>
        </w:rPr>
      </w:pPr>
      <w:r w:rsidRPr="002E199D">
        <w:rPr>
          <w:lang w:val="de-DE"/>
        </w:rPr>
        <w:t>ob die vorgelegte Abrechnung innerhalb des Förderungszeitraums liegt</w:t>
      </w:r>
    </w:p>
    <w:p w14:paraId="480ED954" w14:textId="77777777" w:rsidR="00405D85" w:rsidRPr="002E199D" w:rsidRDefault="00405D85" w:rsidP="00405D85">
      <w:pPr>
        <w:pStyle w:val="Aufzhlungszeichen"/>
        <w:rPr>
          <w:lang w:val="de-DE"/>
        </w:rPr>
      </w:pPr>
      <w:r w:rsidRPr="002E199D">
        <w:rPr>
          <w:lang w:val="de-DE"/>
        </w:rPr>
        <w:t>ob mit dem Projekt vor Vertragsbeginn begonnen wurde (das bedeutet, ob es Belege gibt, deren Datum vor der vertraglich vereinbarten Projektlaufzeit liegt). Weichen die Zeiträume voneinander ab ist zu prüfen, ob es eine separate Verständigung über einen Stichtag zur Anerkennung der Kosten gibt.</w:t>
      </w:r>
    </w:p>
    <w:p w14:paraId="7CB4578F" w14:textId="77777777" w:rsidR="005445E0" w:rsidRPr="002E199D" w:rsidRDefault="005445E0" w:rsidP="00405D85">
      <w:pPr>
        <w:pStyle w:val="Aufzhlungszeichen"/>
        <w:rPr>
          <w:lang w:val="de-DE"/>
        </w:rPr>
      </w:pPr>
      <w:r w:rsidRPr="002E199D">
        <w:rPr>
          <w:lang w:val="de-DE"/>
        </w:rPr>
        <w:t>In welcher Höhe die Fördermittel bereits an den Begünstigten ausbezahlt wurden und ob sich daraus eine Auswirkung auf die Anwendbarkeit der 90-Tage-Frist ergibt.</w:t>
      </w:r>
    </w:p>
    <w:p w14:paraId="2D90064E" w14:textId="77777777" w:rsidR="00405D85" w:rsidRPr="002E199D" w:rsidRDefault="00405D85" w:rsidP="00405D85">
      <w:pPr>
        <w:pStyle w:val="Aufzhlungszeichen"/>
        <w:numPr>
          <w:ilvl w:val="0"/>
          <w:numId w:val="0"/>
        </w:numPr>
        <w:ind w:left="360"/>
        <w:rPr>
          <w:lang w:val="de-DE"/>
        </w:rPr>
      </w:pPr>
    </w:p>
    <w:p w14:paraId="094EB3D5" w14:textId="77777777" w:rsidR="007009A9" w:rsidRPr="002E199D" w:rsidRDefault="007009A9" w:rsidP="007009A9">
      <w:pPr>
        <w:pStyle w:val="Aufzhlungszeichen"/>
        <w:numPr>
          <w:ilvl w:val="0"/>
          <w:numId w:val="0"/>
        </w:numPr>
        <w:rPr>
          <w:rFonts w:cs="Arial"/>
          <w:lang w:val="de-DE"/>
        </w:rPr>
      </w:pPr>
      <w:r w:rsidRPr="002E199D">
        <w:rPr>
          <w:rFonts w:cs="Arial"/>
          <w:lang w:val="de-DE"/>
        </w:rPr>
        <w:t>Bei Feststellungen zu den grundsätzlichen Prüfungen ist mit der ZWIST Kontakt aufzunehmen.</w:t>
      </w:r>
    </w:p>
    <w:p w14:paraId="113B638D" w14:textId="77777777" w:rsidR="00B65B24" w:rsidRPr="002E199D" w:rsidRDefault="00B65B24" w:rsidP="00B65B24">
      <w:pPr>
        <w:pStyle w:val="berschrift3"/>
      </w:pPr>
      <w:bookmarkStart w:id="27" w:name="_Toc74804060"/>
      <w:r w:rsidRPr="002E199D">
        <w:lastRenderedPageBreak/>
        <w:t>Prüfung der Einhaltung der Akkreditierungsbestimmungen</w:t>
      </w:r>
      <w:bookmarkEnd w:id="27"/>
    </w:p>
    <w:p w14:paraId="2E66D0B8" w14:textId="77777777" w:rsidR="00B65B24" w:rsidRPr="002E199D" w:rsidRDefault="00B65B24" w:rsidP="00B65B24">
      <w:pPr>
        <w:spacing w:before="60" w:after="0" w:line="288" w:lineRule="auto"/>
        <w:rPr>
          <w:rFonts w:cs="Arial"/>
        </w:rPr>
      </w:pPr>
      <w:r w:rsidRPr="002E199D">
        <w:rPr>
          <w:rFonts w:cs="Arial"/>
        </w:rPr>
        <w:t xml:space="preserve">Es ist jährlich eine vergleichende Prüfung der Einhaltung der Akkreditierungsbestimmungen für das eingesetzte Personal vorzunehmen. </w:t>
      </w:r>
    </w:p>
    <w:p w14:paraId="3961FB09" w14:textId="77777777" w:rsidR="00B65B24" w:rsidRPr="002E199D" w:rsidRDefault="00B65B24" w:rsidP="00B65B24">
      <w:pPr>
        <w:spacing w:before="60" w:after="0" w:line="288" w:lineRule="auto"/>
        <w:rPr>
          <w:rFonts w:cs="Arial"/>
          <w:b/>
        </w:rPr>
      </w:pPr>
    </w:p>
    <w:p w14:paraId="7EE85A16" w14:textId="77777777" w:rsidR="00B65B24" w:rsidRPr="002E199D" w:rsidRDefault="00B65B24" w:rsidP="00B65B24">
      <w:pPr>
        <w:spacing w:before="60" w:after="0" w:line="288" w:lineRule="auto"/>
        <w:rPr>
          <w:rFonts w:cs="Arial"/>
          <w:b/>
        </w:rPr>
      </w:pPr>
      <w:r w:rsidRPr="002E199D">
        <w:rPr>
          <w:rFonts w:cs="Arial"/>
          <w:b/>
        </w:rPr>
        <w:t>Vorzulegende Unterlagen:</w:t>
      </w:r>
    </w:p>
    <w:p w14:paraId="32D50BAF" w14:textId="77777777" w:rsidR="00B65B24" w:rsidRPr="002E199D" w:rsidRDefault="00B65B24" w:rsidP="00B65B24">
      <w:pPr>
        <w:pStyle w:val="Aufzhlungszeichen"/>
        <w:rPr>
          <w:lang w:val="de-DE"/>
        </w:rPr>
      </w:pPr>
      <w:r w:rsidRPr="002E199D">
        <w:rPr>
          <w:rFonts w:cs="Arial"/>
          <w:lang w:val="de-DE"/>
        </w:rPr>
        <w:t>aktuelle Akkreditierungsbestätigung (Ausdruck aus der Akkreditierungsdatenbank Anhang 10)</w:t>
      </w:r>
    </w:p>
    <w:p w14:paraId="2C562936" w14:textId="77777777" w:rsidR="00C21252" w:rsidRPr="00C21252" w:rsidRDefault="006135AD" w:rsidP="00B65B24">
      <w:pPr>
        <w:pStyle w:val="Aufzhlungszeichen"/>
        <w:rPr>
          <w:lang w:val="de-DE"/>
        </w:rPr>
      </w:pPr>
      <w:proofErr w:type="spellStart"/>
      <w:r w:rsidRPr="002E199D">
        <w:rPr>
          <w:rFonts w:ascii="Calibri" w:eastAsia="Times New Roman" w:hAnsi="Calibri" w:cs="Calibri"/>
          <w:lang w:eastAsia="de-AT"/>
        </w:rPr>
        <w:t>Liste</w:t>
      </w:r>
      <w:proofErr w:type="spellEnd"/>
      <w:r w:rsidRPr="002E199D">
        <w:rPr>
          <w:rFonts w:ascii="Calibri" w:eastAsia="Times New Roman" w:hAnsi="Calibri" w:cs="Calibri"/>
          <w:lang w:eastAsia="de-AT"/>
        </w:rPr>
        <w:t xml:space="preserve"> des </w:t>
      </w:r>
      <w:proofErr w:type="spellStart"/>
      <w:r w:rsidRPr="002E199D">
        <w:rPr>
          <w:rFonts w:ascii="Calibri" w:eastAsia="Times New Roman" w:hAnsi="Calibri" w:cs="Calibri"/>
          <w:lang w:eastAsia="de-AT"/>
        </w:rPr>
        <w:t>im</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Abrechnungszeitraums</w:t>
      </w:r>
      <w:proofErr w:type="spellEnd"/>
      <w:r w:rsidRPr="002E199D">
        <w:rPr>
          <w:rFonts w:ascii="Calibri" w:eastAsia="Times New Roman" w:hAnsi="Calibri" w:cs="Calibri"/>
          <w:lang w:eastAsia="de-AT"/>
        </w:rPr>
        <w:t xml:space="preserve"> </w:t>
      </w:r>
      <w:proofErr w:type="spellStart"/>
      <w:r w:rsidRPr="00F12C3A">
        <w:rPr>
          <w:rFonts w:ascii="Calibri" w:eastAsia="Times New Roman" w:hAnsi="Calibri" w:cs="Calibri"/>
          <w:highlight w:val="lightGray"/>
          <w:lang w:eastAsia="de-AT"/>
        </w:rPr>
        <w:t>nicht</w:t>
      </w:r>
      <w:proofErr w:type="spellEnd"/>
      <w:r w:rsidRPr="00F12C3A">
        <w:rPr>
          <w:rFonts w:ascii="Calibri" w:eastAsia="Times New Roman" w:hAnsi="Calibri" w:cs="Calibri"/>
          <w:highlight w:val="lightGray"/>
          <w:lang w:eastAsia="de-AT"/>
        </w:rPr>
        <w:t xml:space="preserve"> </w:t>
      </w:r>
      <w:proofErr w:type="spellStart"/>
      <w:r w:rsidRPr="00F12C3A">
        <w:rPr>
          <w:rFonts w:ascii="Calibri" w:eastAsia="Times New Roman" w:hAnsi="Calibri" w:cs="Calibri"/>
          <w:highlight w:val="lightGray"/>
          <w:lang w:eastAsia="de-AT"/>
        </w:rPr>
        <w:t>akkreditierten</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eingesetzten</w:t>
      </w:r>
      <w:proofErr w:type="spellEnd"/>
      <w:r w:rsidRPr="002E199D">
        <w:rPr>
          <w:rFonts w:ascii="Calibri" w:eastAsia="Times New Roman" w:hAnsi="Calibri" w:cs="Calibri"/>
          <w:lang w:eastAsia="de-AT"/>
        </w:rPr>
        <w:t xml:space="preserve"> Personals</w:t>
      </w:r>
      <w:r w:rsidRPr="002E199D">
        <w:rPr>
          <w:rFonts w:cs="Arial"/>
        </w:rPr>
        <w:t xml:space="preserve"> </w:t>
      </w:r>
    </w:p>
    <w:p w14:paraId="298E6053" w14:textId="689B63F2" w:rsidR="00B65B24" w:rsidRPr="002E199D" w:rsidRDefault="00B65B24" w:rsidP="00B65B24">
      <w:pPr>
        <w:pStyle w:val="Aufzhlungszeichen"/>
        <w:rPr>
          <w:lang w:val="de-DE"/>
        </w:rPr>
      </w:pPr>
      <w:r w:rsidRPr="002E199D">
        <w:rPr>
          <w:rFonts w:cs="Arial"/>
          <w:lang w:val="de-DE"/>
        </w:rPr>
        <w:t>Liste des akkreditierten Personals und Standorte (nicht älter als ein Monat vor Einreichung der jährlichen Abrechnung, Ausdruck aus der Akkreditierungsdatenbank Anhang 11)</w:t>
      </w:r>
    </w:p>
    <w:p w14:paraId="561210F7" w14:textId="77777777" w:rsidR="00B65B24" w:rsidRPr="002E199D" w:rsidRDefault="00B65B24" w:rsidP="00B65B24">
      <w:pPr>
        <w:spacing w:before="60" w:after="0" w:line="288" w:lineRule="auto"/>
        <w:rPr>
          <w:rFonts w:cs="Arial"/>
          <w:b/>
        </w:rPr>
      </w:pPr>
    </w:p>
    <w:p w14:paraId="0E21B225" w14:textId="77777777" w:rsidR="00B65B24" w:rsidRPr="002E199D" w:rsidRDefault="00B65B24" w:rsidP="00B65B24">
      <w:pPr>
        <w:spacing w:before="60" w:after="0" w:line="288" w:lineRule="auto"/>
        <w:rPr>
          <w:rFonts w:cs="Arial"/>
          <w:b/>
        </w:rPr>
      </w:pPr>
      <w:r w:rsidRPr="002E199D">
        <w:rPr>
          <w:rFonts w:cs="Arial"/>
          <w:b/>
        </w:rPr>
        <w:t>Es ist zu prüfen,</w:t>
      </w:r>
    </w:p>
    <w:p w14:paraId="3DBBE3D3" w14:textId="77777777" w:rsidR="00B65B24" w:rsidRPr="002E199D" w:rsidRDefault="00B65B24" w:rsidP="00B65B24">
      <w:pPr>
        <w:pStyle w:val="Aufzhlungszeichen"/>
        <w:rPr>
          <w:rFonts w:cs="Arial"/>
          <w:lang w:val="de-DE"/>
        </w:rPr>
      </w:pPr>
      <w:r w:rsidRPr="002E199D">
        <w:rPr>
          <w:rFonts w:cs="Arial"/>
          <w:lang w:val="de-DE"/>
        </w:rPr>
        <w:t xml:space="preserve">ob zumindest 70% des eingesetzten Personals in der Liste des akkreditierten Personals aufscheinen. </w:t>
      </w:r>
    </w:p>
    <w:p w14:paraId="6C1FD9D6" w14:textId="77777777" w:rsidR="00B65B24" w:rsidRPr="002E199D" w:rsidRDefault="00B65B24" w:rsidP="00B65B24">
      <w:pPr>
        <w:pStyle w:val="Aufzhlungszeichen"/>
        <w:numPr>
          <w:ilvl w:val="0"/>
          <w:numId w:val="0"/>
        </w:numPr>
        <w:ind w:left="360"/>
        <w:rPr>
          <w:rFonts w:cs="Arial"/>
          <w:lang w:val="de-DE"/>
        </w:rPr>
      </w:pPr>
    </w:p>
    <w:p w14:paraId="1CF4CBD3" w14:textId="77777777" w:rsidR="00B65B24" w:rsidRPr="002E199D" w:rsidRDefault="00B65B24" w:rsidP="007009A9">
      <w:pPr>
        <w:pStyle w:val="Aufzhlungszeichen"/>
        <w:numPr>
          <w:ilvl w:val="0"/>
          <w:numId w:val="0"/>
        </w:numPr>
        <w:rPr>
          <w:lang w:val="de-DE"/>
        </w:rPr>
      </w:pPr>
      <w:r w:rsidRPr="002E199D">
        <w:rPr>
          <w:rFonts w:cs="Arial"/>
          <w:lang w:val="de-DE"/>
        </w:rPr>
        <w:t>Bei Feststellungen ist mit der ZWIST Kontakt aufzunehmen.</w:t>
      </w:r>
    </w:p>
    <w:p w14:paraId="763C1279" w14:textId="77777777" w:rsidR="00405D85" w:rsidRPr="002E199D" w:rsidRDefault="00405D85" w:rsidP="00405D85">
      <w:pPr>
        <w:pStyle w:val="berschrift3"/>
      </w:pPr>
      <w:bookmarkStart w:id="28" w:name="_Toc74804061"/>
      <w:r w:rsidRPr="002E199D">
        <w:t>Änderungen und Umschichtungen</w:t>
      </w:r>
      <w:bookmarkEnd w:id="28"/>
    </w:p>
    <w:p w14:paraId="799DAE54" w14:textId="77777777" w:rsidR="00405D85" w:rsidRPr="002E199D" w:rsidRDefault="00405D85" w:rsidP="00405D85">
      <w:pPr>
        <w:spacing w:before="60" w:after="0" w:line="288" w:lineRule="auto"/>
        <w:rPr>
          <w:rFonts w:cs="Arial"/>
        </w:rPr>
      </w:pPr>
      <w:r w:rsidRPr="002E199D">
        <w:rPr>
          <w:rFonts w:cs="Arial"/>
        </w:rPr>
        <w:t xml:space="preserve">Es kann im Ablauf des Projekts notwendig werden, den Förderungsvertrag zu ändern. In der Praxis sind das vor allem Änderungen im Zeit- und Finanzplan. </w:t>
      </w:r>
      <w:r w:rsidR="009C52C3" w:rsidRPr="002E199D">
        <w:rPr>
          <w:rFonts w:cs="Arial"/>
        </w:rPr>
        <w:t>Es ist auf die jeweiligen Bestimmungen im Förderungsvertrag Bezug zu nehmen – z.B. die Umschichtung mit Endabrechnung.</w:t>
      </w:r>
    </w:p>
    <w:p w14:paraId="3135CED1" w14:textId="2F7B6813" w:rsidR="00405D85" w:rsidRPr="002E199D" w:rsidRDefault="009C52C3" w:rsidP="00405D85">
      <w:pPr>
        <w:spacing w:before="60" w:after="0" w:line="288" w:lineRule="auto"/>
        <w:rPr>
          <w:rFonts w:cs="Arial"/>
        </w:rPr>
      </w:pPr>
      <w:r w:rsidRPr="002E199D">
        <w:rPr>
          <w:rFonts w:cs="Arial"/>
        </w:rPr>
        <w:t xml:space="preserve">Grundsätzlich sind </w:t>
      </w:r>
      <w:r w:rsidR="00590734" w:rsidRPr="002E199D">
        <w:rPr>
          <w:rFonts w:cs="Arial"/>
        </w:rPr>
        <w:t>Umschichtungen zwischen den Kostensätzen</w:t>
      </w:r>
      <w:r w:rsidR="00AC2970" w:rsidRPr="002E199D">
        <w:rPr>
          <w:rFonts w:cs="Arial"/>
        </w:rPr>
        <w:t>, die sich aus inhaltlichen Änderungen ergeben,</w:t>
      </w:r>
      <w:r w:rsidR="00590734" w:rsidRPr="002E199D">
        <w:rPr>
          <w:rFonts w:cs="Arial"/>
        </w:rPr>
        <w:t xml:space="preserve"> schriftlich </w:t>
      </w:r>
      <w:r w:rsidR="005445E0" w:rsidRPr="002E199D">
        <w:rPr>
          <w:rFonts w:cs="Arial"/>
        </w:rPr>
        <w:t xml:space="preserve">bei der ZWIST </w:t>
      </w:r>
      <w:r w:rsidR="00590734" w:rsidRPr="002E199D">
        <w:rPr>
          <w:rFonts w:cs="Arial"/>
        </w:rPr>
        <w:t>zu beantragen und zu begründen. Der Förderungsgeber hat die Wahl, dieser Änderung zuzustimmen oder vom Vertrag zurückzutreten. Der Förderungsgeber dokumentiert diese Änderungen in der ESF-Datenbank. Die Umschichtungen können im Zuge der Anerkennung der Kosten in einem bereits eingereichten Abrechnungsbericht nur dann berücksichtigt werden, wenn der Umschichtung vor Abschluss der FLC-Prüfung vom Förderungsgeber zugestimmt wurde.</w:t>
      </w:r>
      <w:r w:rsidR="00E52BAA" w:rsidRPr="002E199D">
        <w:rPr>
          <w:rFonts w:cs="Arial"/>
        </w:rPr>
        <w:t xml:space="preserve"> </w:t>
      </w:r>
    </w:p>
    <w:p w14:paraId="784BFCF7" w14:textId="77777777" w:rsidR="00405D85" w:rsidRPr="002E199D" w:rsidRDefault="00405D85" w:rsidP="00405D85">
      <w:pPr>
        <w:spacing w:before="60" w:after="0" w:line="288" w:lineRule="auto"/>
        <w:rPr>
          <w:rFonts w:cs="Arial"/>
        </w:rPr>
      </w:pPr>
    </w:p>
    <w:p w14:paraId="16349628" w14:textId="77777777" w:rsidR="00405D85" w:rsidRPr="002E199D" w:rsidRDefault="00405D85" w:rsidP="00405D85">
      <w:pPr>
        <w:spacing w:before="60" w:after="0" w:line="288" w:lineRule="auto"/>
        <w:rPr>
          <w:rFonts w:cs="Arial"/>
          <w:b/>
        </w:rPr>
      </w:pPr>
      <w:r w:rsidRPr="002E199D">
        <w:rPr>
          <w:rFonts w:cs="Arial"/>
          <w:b/>
        </w:rPr>
        <w:t>Vorzulegende Unterlagen:</w:t>
      </w:r>
    </w:p>
    <w:p w14:paraId="7A712AE9" w14:textId="77777777" w:rsidR="00405D85" w:rsidRPr="002E199D" w:rsidRDefault="00405D85" w:rsidP="00405D85">
      <w:pPr>
        <w:pStyle w:val="Aufzhlungszeichen"/>
        <w:rPr>
          <w:lang w:val="de-DE"/>
        </w:rPr>
      </w:pPr>
      <w:r w:rsidRPr="002E199D">
        <w:rPr>
          <w:lang w:val="de-DE"/>
        </w:rPr>
        <w:t>Änderungs- bzw. Umschichtungsvertrag</w:t>
      </w:r>
    </w:p>
    <w:p w14:paraId="62881731" w14:textId="77777777" w:rsidR="00405D85" w:rsidRPr="002E199D" w:rsidRDefault="00405D85" w:rsidP="00405D85">
      <w:pPr>
        <w:spacing w:before="60" w:after="0" w:line="288" w:lineRule="auto"/>
        <w:rPr>
          <w:rFonts w:cs="Arial"/>
        </w:rPr>
      </w:pPr>
    </w:p>
    <w:p w14:paraId="19EE9808" w14:textId="77777777" w:rsidR="00405D85" w:rsidRPr="002E199D" w:rsidRDefault="00405D85" w:rsidP="00405D85">
      <w:pPr>
        <w:spacing w:before="60" w:after="0" w:line="288" w:lineRule="auto"/>
        <w:rPr>
          <w:rFonts w:cs="Arial"/>
          <w:b/>
        </w:rPr>
      </w:pPr>
      <w:r w:rsidRPr="002E199D">
        <w:rPr>
          <w:rFonts w:cs="Arial"/>
          <w:b/>
        </w:rPr>
        <w:t>Es ist zu prüfen,</w:t>
      </w:r>
    </w:p>
    <w:p w14:paraId="714B2D97" w14:textId="77777777" w:rsidR="00405D85" w:rsidRPr="002E199D" w:rsidRDefault="00405D85" w:rsidP="00405D85">
      <w:pPr>
        <w:pStyle w:val="Aufzhlungszeichen"/>
        <w:rPr>
          <w:lang w:val="de-DE"/>
        </w:rPr>
      </w:pPr>
      <w:r w:rsidRPr="002E199D">
        <w:rPr>
          <w:lang w:val="de-DE"/>
        </w:rPr>
        <w:t xml:space="preserve">ob es Änderungen </w:t>
      </w:r>
      <w:r w:rsidR="00FF5E2B" w:rsidRPr="002E199D">
        <w:rPr>
          <w:lang w:val="de-DE"/>
        </w:rPr>
        <w:t>des</w:t>
      </w:r>
      <w:r w:rsidRPr="002E199D">
        <w:rPr>
          <w:lang w:val="de-DE"/>
        </w:rPr>
        <w:t xml:space="preserve"> Vertrag</w:t>
      </w:r>
      <w:r w:rsidR="00FF5E2B" w:rsidRPr="002E199D">
        <w:rPr>
          <w:lang w:val="de-DE"/>
        </w:rPr>
        <w:t>es</w:t>
      </w:r>
      <w:r w:rsidRPr="002E199D">
        <w:rPr>
          <w:lang w:val="de-DE"/>
        </w:rPr>
        <w:t xml:space="preserve"> gegeben hat</w:t>
      </w:r>
    </w:p>
    <w:p w14:paraId="6C20ED05" w14:textId="77777777" w:rsidR="00405D85" w:rsidRPr="002E199D" w:rsidRDefault="00405D85" w:rsidP="00405D85">
      <w:pPr>
        <w:pStyle w:val="Aufzhlungszeichen"/>
        <w:rPr>
          <w:lang w:val="de-DE"/>
        </w:rPr>
      </w:pPr>
      <w:r w:rsidRPr="002E199D">
        <w:rPr>
          <w:lang w:val="de-DE"/>
        </w:rPr>
        <w:t>welcher Art diese Änderungen sind und welche Auswirkung auf die Verwaltungsprüfung sie haben</w:t>
      </w:r>
    </w:p>
    <w:p w14:paraId="4631B9B3" w14:textId="77777777" w:rsidR="00405D85" w:rsidRPr="002E199D" w:rsidRDefault="00C350D5" w:rsidP="00405D85">
      <w:r w:rsidRPr="002E199D">
        <w:rPr>
          <w:rFonts w:cs="Arial"/>
        </w:rPr>
        <w:t>Bei Feststellungen</w:t>
      </w:r>
      <w:r w:rsidR="005445E0" w:rsidRPr="002E199D">
        <w:rPr>
          <w:rFonts w:cs="Arial"/>
        </w:rPr>
        <w:t xml:space="preserve"> bzw. Unklarheiten</w:t>
      </w:r>
      <w:r w:rsidRPr="002E199D">
        <w:rPr>
          <w:rFonts w:cs="Arial"/>
        </w:rPr>
        <w:t xml:space="preserve"> zu </w:t>
      </w:r>
      <w:r w:rsidR="007009A9" w:rsidRPr="002E199D">
        <w:rPr>
          <w:rFonts w:cs="Arial"/>
        </w:rPr>
        <w:t>Änderungen und Umschichtungen</w:t>
      </w:r>
      <w:r w:rsidRPr="002E199D">
        <w:rPr>
          <w:rFonts w:cs="Arial"/>
        </w:rPr>
        <w:t xml:space="preserve"> ist mit der ZWIST Kontakt aufzunehmen.</w:t>
      </w:r>
    </w:p>
    <w:p w14:paraId="7CADDC9E" w14:textId="77777777" w:rsidR="00C350D5" w:rsidRPr="002E199D" w:rsidRDefault="00C350D5" w:rsidP="00405D85"/>
    <w:p w14:paraId="34F59C60" w14:textId="77777777" w:rsidR="00A417F9" w:rsidRPr="002E199D" w:rsidRDefault="00A417F9" w:rsidP="00A417F9">
      <w:pPr>
        <w:pStyle w:val="berschrift3"/>
      </w:pPr>
      <w:bookmarkStart w:id="29" w:name="_Toc74804062"/>
      <w:r w:rsidRPr="002E199D">
        <w:lastRenderedPageBreak/>
        <w:t>Prüfung der Budgeteinhaltung</w:t>
      </w:r>
      <w:bookmarkEnd w:id="29"/>
    </w:p>
    <w:p w14:paraId="4D7CD5D5" w14:textId="77777777" w:rsidR="00A417F9" w:rsidRPr="002E199D" w:rsidRDefault="00A417F9" w:rsidP="00A417F9">
      <w:pPr>
        <w:spacing w:before="60" w:after="0" w:line="288" w:lineRule="auto"/>
        <w:rPr>
          <w:rFonts w:cs="Arial"/>
        </w:rPr>
      </w:pPr>
      <w:r w:rsidRPr="002E199D">
        <w:rPr>
          <w:rFonts w:cs="Arial"/>
        </w:rPr>
        <w:t xml:space="preserve">Der vertraglich vereinbarte Finanzplan </w:t>
      </w:r>
      <w:r w:rsidR="00637608" w:rsidRPr="002E199D">
        <w:rPr>
          <w:rFonts w:cs="Arial"/>
        </w:rPr>
        <w:t xml:space="preserve">(Gesamtbudget) </w:t>
      </w:r>
      <w:r w:rsidRPr="002E199D">
        <w:rPr>
          <w:rFonts w:cs="Arial"/>
        </w:rPr>
        <w:t xml:space="preserve">ist bindend. Es ist anhand der vorgelegten Übersichten zu prüfen, ob der Gesamtbetrag der Abrechnung mit dem im Vertrag festgelegten übereinstimmt. Die Höhe der Abweichung ist festzuhalten. </w:t>
      </w:r>
    </w:p>
    <w:p w14:paraId="492426BE" w14:textId="77777777" w:rsidR="00A417F9" w:rsidRPr="002E199D" w:rsidRDefault="00A417F9" w:rsidP="00A417F9">
      <w:pPr>
        <w:spacing w:before="60" w:after="0" w:line="288" w:lineRule="auto"/>
        <w:rPr>
          <w:rFonts w:cs="Arial"/>
        </w:rPr>
      </w:pPr>
    </w:p>
    <w:p w14:paraId="0AEF231D" w14:textId="77777777" w:rsidR="00A417F9" w:rsidRPr="002E199D" w:rsidRDefault="00A417F9" w:rsidP="00A417F9">
      <w:pPr>
        <w:spacing w:before="60" w:after="0" w:line="288" w:lineRule="auto"/>
        <w:rPr>
          <w:rFonts w:cs="Arial"/>
          <w:b/>
        </w:rPr>
      </w:pPr>
      <w:r w:rsidRPr="002E199D">
        <w:rPr>
          <w:rFonts w:cs="Arial"/>
          <w:b/>
        </w:rPr>
        <w:t>Es ist zu prüfen,</w:t>
      </w:r>
    </w:p>
    <w:p w14:paraId="1322CC15" w14:textId="77777777" w:rsidR="00A417F9" w:rsidRPr="002E199D" w:rsidRDefault="00A417F9" w:rsidP="00A417F9">
      <w:pPr>
        <w:pStyle w:val="Aufzhlungszeichen"/>
        <w:rPr>
          <w:lang w:val="de-DE"/>
        </w:rPr>
      </w:pPr>
      <w:r w:rsidRPr="002E199D">
        <w:rPr>
          <w:lang w:val="de-DE"/>
        </w:rPr>
        <w:t xml:space="preserve">ob es Abweichungen zwischen der vertraglich vereinbarten und der vorgelegten Abrechnung gibt </w:t>
      </w:r>
    </w:p>
    <w:p w14:paraId="38FBEC1D" w14:textId="77777777" w:rsidR="00A417F9" w:rsidRPr="002E199D" w:rsidRDefault="00A417F9" w:rsidP="00A417F9">
      <w:pPr>
        <w:pStyle w:val="Aufzhlungszeichen"/>
        <w:rPr>
          <w:lang w:val="de-DE"/>
        </w:rPr>
      </w:pPr>
      <w:r w:rsidRPr="002E199D">
        <w:rPr>
          <w:lang w:val="de-DE"/>
        </w:rPr>
        <w:t>die Höhe der Abweichung</w:t>
      </w:r>
    </w:p>
    <w:p w14:paraId="339DEE00" w14:textId="77777777" w:rsidR="00A417F9" w:rsidRPr="002E199D" w:rsidRDefault="00A417F9" w:rsidP="00A417F9">
      <w:pPr>
        <w:pStyle w:val="Aufzhlungszeichen"/>
        <w:rPr>
          <w:lang w:val="de-DE"/>
        </w:rPr>
      </w:pPr>
      <w:r w:rsidRPr="002E199D">
        <w:rPr>
          <w:lang w:val="de-DE"/>
        </w:rPr>
        <w:t>ob die genehmigten Gesamtkosten nicht überschritten werden bzw. den Gesamtkosten entsprechende (genehmigte) Umschichtungsanträge vorliegen</w:t>
      </w:r>
    </w:p>
    <w:p w14:paraId="4CC04B31" w14:textId="77777777" w:rsidR="00A417F9" w:rsidRPr="002E199D" w:rsidRDefault="00A417F9" w:rsidP="00A417F9">
      <w:pPr>
        <w:pStyle w:val="Aufzhlungszeichen"/>
        <w:numPr>
          <w:ilvl w:val="0"/>
          <w:numId w:val="0"/>
        </w:numPr>
        <w:rPr>
          <w:lang w:val="de-DE"/>
        </w:rPr>
      </w:pPr>
    </w:p>
    <w:p w14:paraId="081184CD" w14:textId="77777777" w:rsidR="00A417F9" w:rsidRPr="002E199D" w:rsidRDefault="00A417F9" w:rsidP="00A417F9">
      <w:pPr>
        <w:pStyle w:val="Aufzhlungszeichen"/>
        <w:numPr>
          <w:ilvl w:val="0"/>
          <w:numId w:val="0"/>
        </w:numPr>
        <w:rPr>
          <w:b/>
          <w:lang w:val="de-DE"/>
        </w:rPr>
      </w:pPr>
      <w:r w:rsidRPr="002E199D">
        <w:rPr>
          <w:b/>
          <w:lang w:val="de-DE"/>
        </w:rPr>
        <w:t>Vorgehen bei Feststellungen:</w:t>
      </w:r>
    </w:p>
    <w:p w14:paraId="23205277" w14:textId="77777777" w:rsidR="00A417F9" w:rsidRPr="002E199D" w:rsidRDefault="00A417F9" w:rsidP="00290671">
      <w:pPr>
        <w:pStyle w:val="Aufzhlungszeichen"/>
        <w:numPr>
          <w:ilvl w:val="0"/>
          <w:numId w:val="9"/>
        </w:numPr>
        <w:ind w:left="426" w:hanging="426"/>
        <w:rPr>
          <w:lang w:val="de-DE"/>
        </w:rPr>
      </w:pPr>
      <w:r w:rsidRPr="002E199D">
        <w:rPr>
          <w:lang w:val="de-DE"/>
        </w:rPr>
        <w:t>Vor Erstellung der finalen Abrechnung sind Budgetüberschreitungen</w:t>
      </w:r>
      <w:r w:rsidR="009C52C3" w:rsidRPr="002E199D">
        <w:rPr>
          <w:lang w:val="de-DE"/>
        </w:rPr>
        <w:t xml:space="preserve"> auf Gesamtbudgetebene</w:t>
      </w:r>
      <w:r w:rsidRPr="002E199D">
        <w:rPr>
          <w:lang w:val="de-DE"/>
        </w:rPr>
        <w:t xml:space="preserve"> zu korrigieren oder ggf. in den Ausgabenpuffer einzustellen</w:t>
      </w:r>
    </w:p>
    <w:p w14:paraId="2A08563B" w14:textId="77777777" w:rsidR="00A417F9" w:rsidRPr="002E199D" w:rsidRDefault="00EC2DEC" w:rsidP="00290671">
      <w:pPr>
        <w:pStyle w:val="Aufzhlungszeichen"/>
        <w:numPr>
          <w:ilvl w:val="0"/>
          <w:numId w:val="9"/>
        </w:numPr>
        <w:ind w:left="426" w:hanging="426"/>
        <w:rPr>
          <w:lang w:val="de-DE"/>
        </w:rPr>
      </w:pPr>
      <w:r w:rsidRPr="002E199D">
        <w:rPr>
          <w:lang w:val="de-DE"/>
        </w:rPr>
        <w:t xml:space="preserve">Bei </w:t>
      </w:r>
      <w:r w:rsidR="00A417F9" w:rsidRPr="002E199D">
        <w:rPr>
          <w:lang w:val="de-DE"/>
        </w:rPr>
        <w:t>Budgetüberschreitungen</w:t>
      </w:r>
      <w:r w:rsidR="00F87EA8" w:rsidRPr="002E199D">
        <w:rPr>
          <w:lang w:val="de-DE"/>
        </w:rPr>
        <w:t xml:space="preserve"> der genehmigten Kostensätze</w:t>
      </w:r>
      <w:r w:rsidR="00A417F9" w:rsidRPr="002E199D">
        <w:rPr>
          <w:lang w:val="de-DE"/>
        </w:rPr>
        <w:t xml:space="preserve"> ohne genehmigten Umschichtungsantrag </w:t>
      </w:r>
      <w:r w:rsidR="00C350D5" w:rsidRPr="002E199D">
        <w:rPr>
          <w:lang w:val="de-DE"/>
        </w:rPr>
        <w:t>ist</w:t>
      </w:r>
      <w:r w:rsidR="00A417F9" w:rsidRPr="002E199D">
        <w:rPr>
          <w:lang w:val="de-DE"/>
        </w:rPr>
        <w:t xml:space="preserve"> </w:t>
      </w:r>
      <w:r w:rsidRPr="002E199D">
        <w:rPr>
          <w:lang w:val="de-DE"/>
        </w:rPr>
        <w:t>die ZWIST zu informieren.</w:t>
      </w:r>
      <w:r w:rsidR="00A417F9" w:rsidRPr="002E199D">
        <w:rPr>
          <w:lang w:val="de-DE"/>
        </w:rPr>
        <w:t xml:space="preserve"> </w:t>
      </w:r>
    </w:p>
    <w:p w14:paraId="1CE0D55A" w14:textId="77777777" w:rsidR="00A417F9" w:rsidRPr="002E199D" w:rsidRDefault="00A417F9" w:rsidP="00A417F9">
      <w:pPr>
        <w:pStyle w:val="Aufzhlungszeichen"/>
        <w:numPr>
          <w:ilvl w:val="0"/>
          <w:numId w:val="0"/>
        </w:numPr>
        <w:ind w:left="360" w:hanging="360"/>
        <w:rPr>
          <w:lang w:val="de-DE"/>
        </w:rPr>
      </w:pPr>
    </w:p>
    <w:p w14:paraId="77D574DE" w14:textId="3D355C61" w:rsidR="00493A5D" w:rsidRPr="002E199D" w:rsidRDefault="00637608">
      <w:pPr>
        <w:pStyle w:val="Aufzhlungszeichen"/>
        <w:numPr>
          <w:ilvl w:val="0"/>
          <w:numId w:val="0"/>
        </w:numPr>
        <w:rPr>
          <w:lang w:val="de-DE"/>
        </w:rPr>
      </w:pPr>
      <w:r w:rsidRPr="002E199D">
        <w:rPr>
          <w:lang w:val="de-DE"/>
        </w:rPr>
        <w:t xml:space="preserve">Ein Problem z.B. bei </w:t>
      </w:r>
      <w:proofErr w:type="spellStart"/>
      <w:r w:rsidRPr="002E199D">
        <w:rPr>
          <w:lang w:val="de-DE"/>
        </w:rPr>
        <w:t>TeilnehmerInnenausfällen</w:t>
      </w:r>
      <w:proofErr w:type="spellEnd"/>
      <w:r w:rsidRPr="002E199D">
        <w:rPr>
          <w:lang w:val="de-DE"/>
        </w:rPr>
        <w:t xml:space="preserve"> sind auch Budgetabweichungen. Generell wird im Antrag für jeden Einheitssatz (z.B. 1 oder 2 Trainer) eine bestimmte Anzahl angegeben. </w:t>
      </w:r>
      <w:proofErr w:type="spellStart"/>
      <w:r w:rsidRPr="002E199D">
        <w:t>Wenn</w:t>
      </w:r>
      <w:proofErr w:type="spellEnd"/>
      <w:r w:rsidRPr="002E199D">
        <w:t xml:space="preserve"> </w:t>
      </w:r>
      <w:proofErr w:type="spellStart"/>
      <w:r w:rsidRPr="002E199D">
        <w:t>TeilnehmerInnen</w:t>
      </w:r>
      <w:proofErr w:type="spellEnd"/>
      <w:r w:rsidRPr="002E199D">
        <w:t xml:space="preserve"> </w:t>
      </w:r>
      <w:proofErr w:type="spellStart"/>
      <w:r w:rsidRPr="002E199D">
        <w:t>nicht</w:t>
      </w:r>
      <w:proofErr w:type="spellEnd"/>
      <w:r w:rsidRPr="002E199D">
        <w:t xml:space="preserve"> </w:t>
      </w:r>
      <w:proofErr w:type="spellStart"/>
      <w:r w:rsidRPr="002E199D">
        <w:t>erscheinen</w:t>
      </w:r>
      <w:proofErr w:type="spellEnd"/>
      <w:r w:rsidRPr="002E199D">
        <w:t xml:space="preserve"> so </w:t>
      </w:r>
      <w:proofErr w:type="spellStart"/>
      <w:r w:rsidRPr="002E199D">
        <w:t>verschiebt</w:t>
      </w:r>
      <w:proofErr w:type="spellEnd"/>
      <w:r w:rsidRPr="002E199D">
        <w:t xml:space="preserve"> </w:t>
      </w:r>
      <w:proofErr w:type="spellStart"/>
      <w:r w:rsidRPr="002E199D">
        <w:t>sich</w:t>
      </w:r>
      <w:proofErr w:type="spellEnd"/>
      <w:r w:rsidRPr="002E199D">
        <w:t xml:space="preserve"> das </w:t>
      </w:r>
      <w:proofErr w:type="spellStart"/>
      <w:r w:rsidRPr="002E199D">
        <w:t>Verhältnis</w:t>
      </w:r>
      <w:proofErr w:type="spellEnd"/>
      <w:r w:rsidRPr="002E199D">
        <w:t xml:space="preserve"> von 2 Trainer </w:t>
      </w:r>
      <w:proofErr w:type="spellStart"/>
      <w:r w:rsidRPr="002E199D">
        <w:t>zu</w:t>
      </w:r>
      <w:proofErr w:type="spellEnd"/>
      <w:r w:rsidRPr="002E199D">
        <w:t xml:space="preserve"> 1 Trainer. </w:t>
      </w:r>
      <w:proofErr w:type="spellStart"/>
      <w:r w:rsidRPr="002E199D">
        <w:t>Resultat</w:t>
      </w:r>
      <w:proofErr w:type="spellEnd"/>
      <w:r w:rsidRPr="002E199D">
        <w:t xml:space="preserve">: </w:t>
      </w:r>
      <w:proofErr w:type="spellStart"/>
      <w:r w:rsidRPr="002E199D">
        <w:t>Gesamtbudget</w:t>
      </w:r>
      <w:proofErr w:type="spellEnd"/>
      <w:r w:rsidRPr="002E199D">
        <w:t xml:space="preserve"> </w:t>
      </w:r>
      <w:proofErr w:type="spellStart"/>
      <w:r w:rsidRPr="002E199D">
        <w:t>wird</w:t>
      </w:r>
      <w:proofErr w:type="spellEnd"/>
      <w:r w:rsidRPr="002E199D">
        <w:t xml:space="preserve"> </w:t>
      </w:r>
      <w:proofErr w:type="spellStart"/>
      <w:r w:rsidRPr="002E199D">
        <w:t>nicht</w:t>
      </w:r>
      <w:proofErr w:type="spellEnd"/>
      <w:r w:rsidRPr="002E199D">
        <w:t xml:space="preserve"> </w:t>
      </w:r>
      <w:proofErr w:type="spellStart"/>
      <w:r w:rsidRPr="002E199D">
        <w:t>überschritten</w:t>
      </w:r>
      <w:proofErr w:type="spellEnd"/>
      <w:r w:rsidRPr="002E199D">
        <w:t xml:space="preserve">, </w:t>
      </w:r>
      <w:proofErr w:type="spellStart"/>
      <w:r w:rsidRPr="002E199D">
        <w:t>aber</w:t>
      </w:r>
      <w:proofErr w:type="spellEnd"/>
      <w:r w:rsidRPr="002E199D">
        <w:t xml:space="preserve"> Budget pro </w:t>
      </w:r>
      <w:proofErr w:type="spellStart"/>
      <w:r w:rsidRPr="002E199D">
        <w:t>beantragter</w:t>
      </w:r>
      <w:proofErr w:type="spellEnd"/>
      <w:r w:rsidRPr="002E199D">
        <w:t xml:space="preserve"> SEK-</w:t>
      </w:r>
      <w:proofErr w:type="spellStart"/>
      <w:r w:rsidRPr="002E199D">
        <w:t>Kategorie</w:t>
      </w:r>
      <w:proofErr w:type="spellEnd"/>
      <w:r w:rsidRPr="002E199D">
        <w:t xml:space="preserve"> </w:t>
      </w:r>
      <w:proofErr w:type="spellStart"/>
      <w:r w:rsidRPr="002E199D">
        <w:t>schon</w:t>
      </w:r>
      <w:proofErr w:type="spellEnd"/>
      <w:r w:rsidRPr="002E199D">
        <w:t xml:space="preserve">. </w:t>
      </w:r>
      <w:proofErr w:type="spellStart"/>
      <w:r w:rsidRPr="002E199D">
        <w:t>Daher</w:t>
      </w:r>
      <w:proofErr w:type="spellEnd"/>
      <w:r w:rsidRPr="002E199D">
        <w:t xml:space="preserve"> </w:t>
      </w:r>
      <w:proofErr w:type="spellStart"/>
      <w:r w:rsidRPr="002E199D">
        <w:t>wird</w:t>
      </w:r>
      <w:proofErr w:type="spellEnd"/>
      <w:r w:rsidRPr="002E199D">
        <w:t xml:space="preserve"> die </w:t>
      </w:r>
      <w:proofErr w:type="spellStart"/>
      <w:r w:rsidRPr="002E199D">
        <w:t>Budgeteinhaltung</w:t>
      </w:r>
      <w:proofErr w:type="spellEnd"/>
      <w:r w:rsidRPr="002E199D">
        <w:t xml:space="preserve"> </w:t>
      </w:r>
      <w:proofErr w:type="spellStart"/>
      <w:r w:rsidRPr="002E199D">
        <w:t>nur</w:t>
      </w:r>
      <w:proofErr w:type="spellEnd"/>
      <w:r w:rsidRPr="002E199D">
        <w:t xml:space="preserve"> auf </w:t>
      </w:r>
      <w:proofErr w:type="spellStart"/>
      <w:r w:rsidRPr="002E199D">
        <w:t>Ebene</w:t>
      </w:r>
      <w:proofErr w:type="spellEnd"/>
      <w:r w:rsidRPr="002E199D">
        <w:t xml:space="preserve"> des </w:t>
      </w:r>
      <w:proofErr w:type="spellStart"/>
      <w:r w:rsidRPr="002E199D">
        <w:t>Gesamtbudget</w:t>
      </w:r>
      <w:r w:rsidR="00D0493D" w:rsidRPr="002E199D">
        <w:t>s</w:t>
      </w:r>
      <w:proofErr w:type="spellEnd"/>
      <w:r w:rsidRPr="002E199D">
        <w:t xml:space="preserve"> </w:t>
      </w:r>
      <w:proofErr w:type="spellStart"/>
      <w:r w:rsidRPr="002E199D">
        <w:t>beurteilt</w:t>
      </w:r>
      <w:proofErr w:type="spellEnd"/>
      <w:r w:rsidRPr="002E199D">
        <w:t>.</w:t>
      </w:r>
    </w:p>
    <w:p w14:paraId="6B25FAAA" w14:textId="4325DAD7" w:rsidR="00A417F9" w:rsidRPr="002E199D" w:rsidRDefault="00A417F9" w:rsidP="00A417F9">
      <w:pPr>
        <w:pStyle w:val="Aufzhlungszeichen"/>
        <w:numPr>
          <w:ilvl w:val="0"/>
          <w:numId w:val="0"/>
        </w:numPr>
        <w:rPr>
          <w:lang w:val="de-AT"/>
        </w:rPr>
      </w:pPr>
      <w:r w:rsidRPr="002E199D">
        <w:rPr>
          <w:lang w:val="de-AT"/>
        </w:rPr>
        <w:t xml:space="preserve">Der Förderungsnehmer ist im Rahmen der Erstellung der Endabrechnung ermächtigt Kostensätze zu überschreiten, falls die Überschreitung durch Einsparungen bei anderen im Antrag genannten Kostensätzen bedeckt ist und sich dadurch der Gesamtbetrag des Projekts nicht erhöht. </w:t>
      </w:r>
    </w:p>
    <w:p w14:paraId="5A9C9B1E" w14:textId="77777777" w:rsidR="00A417F9" w:rsidRPr="002E199D" w:rsidRDefault="00A417F9" w:rsidP="00405D85"/>
    <w:p w14:paraId="44F7BCF1" w14:textId="77777777" w:rsidR="002A0E82" w:rsidRPr="002E199D" w:rsidRDefault="002A0E82" w:rsidP="00654348">
      <w:pPr>
        <w:pStyle w:val="berschrift2"/>
      </w:pPr>
      <w:bookmarkStart w:id="30" w:name="_Toc74804063"/>
      <w:r w:rsidRPr="002E199D">
        <w:t xml:space="preserve">Prüfung der </w:t>
      </w:r>
      <w:r w:rsidR="00CC2B87" w:rsidRPr="002E199D">
        <w:t xml:space="preserve">Qualität der </w:t>
      </w:r>
      <w:r w:rsidRPr="002E199D">
        <w:t>Anwesenheitslisten pro Unterrichtseinheit</w:t>
      </w:r>
      <w:bookmarkEnd w:id="30"/>
    </w:p>
    <w:p w14:paraId="6F184ABB" w14:textId="77777777" w:rsidR="00EE1667" w:rsidRPr="002E199D" w:rsidRDefault="00EE1667" w:rsidP="00654348">
      <w:pPr>
        <w:pStyle w:val="Listenabsatz"/>
        <w:pBdr>
          <w:top w:val="single" w:sz="4" w:space="1" w:color="auto"/>
          <w:left w:val="single" w:sz="4" w:space="4" w:color="auto"/>
          <w:bottom w:val="single" w:sz="4" w:space="1" w:color="auto"/>
          <w:right w:val="single" w:sz="4" w:space="4" w:color="auto"/>
        </w:pBdr>
        <w:tabs>
          <w:tab w:val="left" w:pos="426"/>
          <w:tab w:val="left" w:pos="993"/>
          <w:tab w:val="left" w:pos="6804"/>
        </w:tabs>
        <w:spacing w:after="0"/>
        <w:ind w:left="0"/>
        <w:rPr>
          <w:rFonts w:ascii="Calibri" w:hAnsi="Calibri" w:cs="Calibri"/>
          <w:b/>
          <w:lang w:val="de-DE"/>
        </w:rPr>
      </w:pPr>
      <w:r w:rsidRPr="002E199D">
        <w:rPr>
          <w:rFonts w:ascii="Calibri" w:hAnsi="Calibri" w:cs="Calibri"/>
          <w:b/>
          <w:lang w:val="de-DE"/>
        </w:rPr>
        <w:t xml:space="preserve">Generell gilt: eine Unterrichtseinheit kann </w:t>
      </w:r>
      <w:r w:rsidR="00654348" w:rsidRPr="002E199D">
        <w:rPr>
          <w:rFonts w:ascii="Calibri" w:hAnsi="Calibri" w:cs="Calibri"/>
          <w:b/>
          <w:lang w:val="de-DE"/>
        </w:rPr>
        <w:t xml:space="preserve">nur </w:t>
      </w:r>
      <w:r w:rsidRPr="002E199D">
        <w:rPr>
          <w:rFonts w:ascii="Calibri" w:hAnsi="Calibri" w:cs="Calibri"/>
          <w:b/>
          <w:lang w:val="de-DE"/>
        </w:rPr>
        <w:t>dann abgerechnet werden, wenn sie tatsächlich stattgefunden hat.</w:t>
      </w:r>
    </w:p>
    <w:p w14:paraId="11F7D854" w14:textId="77777777" w:rsidR="00654348" w:rsidRPr="002E199D" w:rsidRDefault="00654348" w:rsidP="00654348">
      <w:pPr>
        <w:tabs>
          <w:tab w:val="left" w:pos="426"/>
          <w:tab w:val="left" w:pos="993"/>
          <w:tab w:val="left" w:pos="6804"/>
        </w:tabs>
        <w:spacing w:after="0"/>
        <w:contextualSpacing/>
        <w:rPr>
          <w:rFonts w:ascii="Calibri" w:hAnsi="Calibri" w:cs="Calibri"/>
        </w:rPr>
      </w:pPr>
      <w:r w:rsidRPr="002E199D">
        <w:rPr>
          <w:rFonts w:ascii="Calibri" w:hAnsi="Calibri" w:cs="Calibri"/>
        </w:rPr>
        <w:t>Die FLC-Prüfung</w:t>
      </w:r>
      <w:r w:rsidR="007D169A" w:rsidRPr="002E199D">
        <w:rPr>
          <w:rFonts w:ascii="Calibri" w:hAnsi="Calibri" w:cs="Calibri"/>
        </w:rPr>
        <w:t xml:space="preserve"> erfolgt </w:t>
      </w:r>
      <w:r w:rsidR="00C67E30" w:rsidRPr="002E199D">
        <w:rPr>
          <w:rFonts w:ascii="Calibri" w:hAnsi="Calibri" w:cs="Calibri"/>
        </w:rPr>
        <w:t>für Belege gemäß</w:t>
      </w:r>
      <w:r w:rsidR="007D169A" w:rsidRPr="002E199D">
        <w:rPr>
          <w:rFonts w:ascii="Calibri" w:hAnsi="Calibri" w:cs="Calibri"/>
        </w:rPr>
        <w:t xml:space="preserve"> dem Stichprobenkonzept unter Punkt</w:t>
      </w:r>
      <w:r w:rsidR="00EC2DEC" w:rsidRPr="002E199D">
        <w:rPr>
          <w:rFonts w:ascii="Calibri" w:hAnsi="Calibri" w:cs="Calibri"/>
        </w:rPr>
        <w:t xml:space="preserve"> </w:t>
      </w:r>
      <w:r w:rsidR="007D169A" w:rsidRPr="002E199D">
        <w:rPr>
          <w:rFonts w:ascii="Calibri" w:hAnsi="Calibri" w:cs="Calibri"/>
        </w:rPr>
        <w:t>2.</w:t>
      </w:r>
      <w:r w:rsidR="00EC2DEC" w:rsidRPr="002E199D">
        <w:rPr>
          <w:rFonts w:ascii="Calibri" w:hAnsi="Calibri" w:cs="Calibri"/>
        </w:rPr>
        <w:t>6</w:t>
      </w:r>
      <w:r w:rsidR="007D169A" w:rsidRPr="002E199D">
        <w:rPr>
          <w:rFonts w:ascii="Calibri" w:hAnsi="Calibri" w:cs="Calibri"/>
        </w:rPr>
        <w:t>. und</w:t>
      </w:r>
      <w:r w:rsidRPr="002E199D">
        <w:rPr>
          <w:rFonts w:ascii="Calibri" w:hAnsi="Calibri" w:cs="Calibri"/>
        </w:rPr>
        <w:t xml:space="preserve"> hat </w:t>
      </w:r>
      <w:r w:rsidR="00EC2DEC" w:rsidRPr="002E199D">
        <w:rPr>
          <w:rFonts w:ascii="Calibri" w:hAnsi="Calibri" w:cs="Calibri"/>
        </w:rPr>
        <w:t>nachfolgende</w:t>
      </w:r>
      <w:r w:rsidRPr="002E199D">
        <w:rPr>
          <w:rFonts w:ascii="Calibri" w:hAnsi="Calibri" w:cs="Calibri"/>
        </w:rPr>
        <w:t xml:space="preserve"> </w:t>
      </w:r>
      <w:r w:rsidR="007D169A" w:rsidRPr="002E199D">
        <w:rPr>
          <w:rFonts w:ascii="Calibri" w:hAnsi="Calibri" w:cs="Calibri"/>
        </w:rPr>
        <w:t xml:space="preserve">Prüfschritte </w:t>
      </w:r>
      <w:r w:rsidR="00EC2DEC" w:rsidRPr="002E199D">
        <w:rPr>
          <w:rFonts w:ascii="Calibri" w:hAnsi="Calibri" w:cs="Calibri"/>
        </w:rPr>
        <w:t>zu beinhalten:</w:t>
      </w:r>
    </w:p>
    <w:p w14:paraId="6C32D3AC" w14:textId="77777777" w:rsidR="00654348" w:rsidRPr="002E199D" w:rsidRDefault="00654348" w:rsidP="00362A93">
      <w:pPr>
        <w:tabs>
          <w:tab w:val="left" w:pos="426"/>
          <w:tab w:val="left" w:pos="993"/>
          <w:tab w:val="left" w:pos="6804"/>
        </w:tabs>
        <w:spacing w:before="120" w:after="0"/>
        <w:rPr>
          <w:rFonts w:ascii="Calibri" w:hAnsi="Calibri" w:cs="Calibri"/>
        </w:rPr>
      </w:pPr>
    </w:p>
    <w:p w14:paraId="74EF606C"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 xml:space="preserve">Folgende Felder müssen auf jeder Anwesenheitsliste pro UE </w:t>
      </w:r>
      <w:r w:rsidR="00654348" w:rsidRPr="002E199D">
        <w:rPr>
          <w:rFonts w:ascii="Calibri" w:hAnsi="Calibri" w:cs="Calibri"/>
          <w:b/>
          <w:lang w:val="de-DE"/>
        </w:rPr>
        <w:t xml:space="preserve">(siehe Anhang 4) </w:t>
      </w:r>
      <w:r w:rsidRPr="002E199D">
        <w:rPr>
          <w:rFonts w:ascii="Calibri" w:hAnsi="Calibri" w:cs="Calibri"/>
          <w:b/>
          <w:lang w:val="de-DE"/>
        </w:rPr>
        <w:t>ausgefüllt werden, unabhängig vom angewendeten Kostensatz:</w:t>
      </w:r>
    </w:p>
    <w:p w14:paraId="1E5301A7"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„Projektnummer“:</w:t>
      </w:r>
    </w:p>
    <w:p w14:paraId="7173253A"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Die eingetragene Projektnummer EB-1.4-xxx-x oder EB-1.5xxx-x muss ident sein mit der Projektnummer des Förder</w:t>
      </w:r>
      <w:r w:rsidR="00B75953" w:rsidRPr="002E199D">
        <w:rPr>
          <w:rFonts w:ascii="Calibri" w:hAnsi="Calibri" w:cs="Calibri"/>
          <w:lang w:val="de-DE"/>
        </w:rPr>
        <w:t>ungs</w:t>
      </w:r>
      <w:r w:rsidRPr="002E199D">
        <w:rPr>
          <w:rFonts w:ascii="Calibri" w:hAnsi="Calibri" w:cs="Calibri"/>
          <w:lang w:val="de-DE"/>
        </w:rPr>
        <w:t>vertrags („</w:t>
      </w:r>
      <w:r w:rsidRPr="002E199D">
        <w:rPr>
          <w:rFonts w:ascii="Calibri" w:hAnsi="Calibri" w:cs="Calibri"/>
          <w:i/>
          <w:lang w:val="de-DE"/>
        </w:rPr>
        <w:t>dreistellige Zahl</w:t>
      </w:r>
      <w:r w:rsidRPr="002E199D">
        <w:rPr>
          <w:rFonts w:ascii="Calibri" w:hAnsi="Calibri" w:cs="Calibri"/>
          <w:lang w:val="de-DE"/>
        </w:rPr>
        <w:t xml:space="preserve"> – BMBF01“) und enthält die dreistellige ZWIMOS-Projektnummer.</w:t>
      </w:r>
    </w:p>
    <w:p w14:paraId="69681FCC"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5A98CD85"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„Name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w:t>
      </w:r>
    </w:p>
    <w:p w14:paraId="33113D2F"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lastRenderedPageBreak/>
        <w:t>Dieser muss dem Namen im Förder</w:t>
      </w:r>
      <w:r w:rsidR="00B75953" w:rsidRPr="002E199D">
        <w:rPr>
          <w:rFonts w:ascii="Calibri" w:hAnsi="Calibri" w:cs="Calibri"/>
          <w:lang w:val="de-DE"/>
        </w:rPr>
        <w:t>ungs</w:t>
      </w:r>
      <w:r w:rsidRPr="002E199D">
        <w:rPr>
          <w:rFonts w:ascii="Calibri" w:hAnsi="Calibri" w:cs="Calibri"/>
          <w:lang w:val="de-DE"/>
        </w:rPr>
        <w:t>vertrag und in der Akkreditierungsdatenbank entsprechen bzw. eindeutig identifizierbar sein (z.B. durch ein gängiges Akronym).</w:t>
      </w:r>
    </w:p>
    <w:p w14:paraId="3765140F"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3BBF5113"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„Name des Bildungsangebots“ und „Akkreditierungsnummer“:</w:t>
      </w:r>
    </w:p>
    <w:p w14:paraId="359626A3"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Beide Felder müssen mit den Angaben in der Akkreditierungsdatenbank übereinstimmen. Jede UE muss eindeutig einem Bildungsangebot und einer Akkreditierungsnummer zugeordnet sein.</w:t>
      </w:r>
    </w:p>
    <w:p w14:paraId="5C5501CC"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4432CCFF"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„Kursnummer und -bezeichnung“:</w:t>
      </w:r>
    </w:p>
    <w:p w14:paraId="6BEF1CF7"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 xml:space="preserve">Es kann entweder eine Nummer, eine Bezeichnung oder eine Kombination aus beidem sein. Entscheidend ist, dass der angegebene Kurs mit dem Wortlaut in der </w:t>
      </w:r>
      <w:proofErr w:type="spellStart"/>
      <w:r w:rsidRPr="002E199D">
        <w:rPr>
          <w:rFonts w:ascii="Calibri" w:hAnsi="Calibri" w:cs="Calibri"/>
          <w:lang w:val="de-DE"/>
        </w:rPr>
        <w:t>Monitoringdatenbank</w:t>
      </w:r>
      <w:proofErr w:type="spellEnd"/>
      <w:r w:rsidRPr="002E199D">
        <w:rPr>
          <w:rFonts w:ascii="Calibri" w:hAnsi="Calibri" w:cs="Calibri"/>
          <w:lang w:val="de-DE"/>
        </w:rPr>
        <w:t xml:space="preserve"> übereinstimmt und in der </w:t>
      </w:r>
      <w:proofErr w:type="spellStart"/>
      <w:r w:rsidRPr="002E199D">
        <w:rPr>
          <w:rFonts w:ascii="Calibri" w:hAnsi="Calibri" w:cs="Calibri"/>
          <w:lang w:val="de-DE"/>
        </w:rPr>
        <w:t>Monitoringdatenbank</w:t>
      </w:r>
      <w:proofErr w:type="spellEnd"/>
      <w:r w:rsidRPr="002E199D">
        <w:rPr>
          <w:rFonts w:ascii="Calibri" w:hAnsi="Calibri" w:cs="Calibri"/>
          <w:lang w:val="de-DE"/>
        </w:rPr>
        <w:t xml:space="preserve"> eindeutig der Akkreditierungsnummer (ident wie in c) zugeordnet sein muss. Jede UE muss eindeutig einer Kursnummer/-bezeichnung zugeordnet sein.</w:t>
      </w:r>
    </w:p>
    <w:p w14:paraId="4F3710C3"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0E8AEB60"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„Durchführung am Standort“:</w:t>
      </w:r>
    </w:p>
    <w:p w14:paraId="02746FE3"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Der Standort muss eindeutig angegeben sein und dem Standort in der Akkreditierungsdatenbank entsprechen. Die jeweilige UE kann immer nur an einem Standort durchgeführt werden.</w:t>
      </w:r>
    </w:p>
    <w:p w14:paraId="47F4F8CF"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1BF9F086"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„Inhalt der Unterrichtseinheit“:</w:t>
      </w:r>
    </w:p>
    <w:p w14:paraId="5E8D0E8F"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Das Häkchen bei „Einzelunterricht zum Lerneinstieg“ kann nicht mit anderen Inhalten kombiniert werden, ist also nur gültig, wenn es für sich alleinstehend angekreuzt ist. Dieser Inhalt ist nur dann abrechenbar, wenn Einzelunterricht zum Lerneinstieg Teil des akkreditierten Bildungsangebots ist.</w:t>
      </w:r>
    </w:p>
    <w:p w14:paraId="64746188"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5FCE9996"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„Lernkompetenzen“, „</w:t>
      </w:r>
      <w:proofErr w:type="spellStart"/>
      <w:r w:rsidRPr="002E199D">
        <w:rPr>
          <w:rFonts w:ascii="Calibri" w:hAnsi="Calibri" w:cs="Calibri"/>
          <w:lang w:val="de-DE"/>
        </w:rPr>
        <w:t>Komp</w:t>
      </w:r>
      <w:proofErr w:type="spellEnd"/>
      <w:r w:rsidRPr="002E199D">
        <w:rPr>
          <w:rFonts w:ascii="Calibri" w:hAnsi="Calibri" w:cs="Calibri"/>
          <w:lang w:val="de-DE"/>
        </w:rPr>
        <w:t>. in der deutschen Sprache“, „weitere Sprache“, „mathematische Kompetenzen“ und „digitale Kompetenzen“ können einzeln oder in Kombination aus zwei oder mehreren angekreuzt werden. Die angekreuzten Inhalte müssen im akkreditierten Bildungsangebot beschrieben sein. Andere Inhalte sind nicht abrechenbar.</w:t>
      </w:r>
    </w:p>
    <w:p w14:paraId="13E70103"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775AE00F" w14:textId="7CA3F1F4" w:rsidR="00936D10" w:rsidRPr="002E199D" w:rsidRDefault="00EE1667" w:rsidP="00994AFA">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Der Inhalt „Lernkompetenzen“ kann die Vermittlung von Lernkompetenzen, die Eingangsphase sowie die Lernberatung umfassen.</w:t>
      </w:r>
    </w:p>
    <w:p w14:paraId="209B5D3A" w14:textId="77777777" w:rsidR="00936D10" w:rsidRPr="002E199D" w:rsidRDefault="00936D10" w:rsidP="00654348">
      <w:pPr>
        <w:pStyle w:val="Listenabsatz"/>
        <w:tabs>
          <w:tab w:val="left" w:pos="426"/>
          <w:tab w:val="left" w:pos="993"/>
          <w:tab w:val="left" w:pos="6804"/>
        </w:tabs>
        <w:spacing w:after="0"/>
        <w:rPr>
          <w:rFonts w:ascii="Calibri" w:hAnsi="Calibri" w:cs="Calibri"/>
          <w:lang w:val="de-DE"/>
        </w:rPr>
      </w:pPr>
    </w:p>
    <w:p w14:paraId="7F3C3255"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„Datum“, „Zeit von:“ „bis:“:</w:t>
      </w:r>
    </w:p>
    <w:p w14:paraId="4363D8B2" w14:textId="1582EE9F" w:rsidR="00EE1667" w:rsidRPr="002E199D" w:rsidRDefault="00EE1667" w:rsidP="00654348">
      <w:pPr>
        <w:pStyle w:val="Listenabsatz"/>
        <w:tabs>
          <w:tab w:val="left" w:pos="426"/>
          <w:tab w:val="left" w:pos="993"/>
          <w:tab w:val="left" w:pos="6804"/>
        </w:tabs>
        <w:spacing w:after="0"/>
        <w:rPr>
          <w:rFonts w:ascii="Calibri" w:hAnsi="Calibri" w:cs="Calibri"/>
          <w:lang w:val="de-AT"/>
        </w:rPr>
      </w:pPr>
      <w:r w:rsidRPr="002E199D">
        <w:rPr>
          <w:rFonts w:ascii="Calibri" w:hAnsi="Calibri" w:cs="Calibri"/>
          <w:lang w:val="de-DE"/>
        </w:rPr>
        <w:t xml:space="preserve">Das genaue Datum mit Tag, Monat und Jahr, an dem die UE stattfindet, ist einzutragen. Ebenso die </w:t>
      </w:r>
      <w:proofErr w:type="spellStart"/>
      <w:r w:rsidRPr="002E199D">
        <w:rPr>
          <w:rFonts w:ascii="Calibri" w:hAnsi="Calibri" w:cs="Calibri"/>
          <w:lang w:val="de-DE"/>
        </w:rPr>
        <w:t>Beginnzeit</w:t>
      </w:r>
      <w:proofErr w:type="spellEnd"/>
      <w:r w:rsidRPr="002E199D">
        <w:rPr>
          <w:rFonts w:ascii="Calibri" w:hAnsi="Calibri" w:cs="Calibri"/>
          <w:lang w:val="de-DE"/>
        </w:rPr>
        <w:t xml:space="preserve"> bei „Zeit von“ und die Endzeit bei „bis“. Jede Unterrichtseinheit </w:t>
      </w:r>
      <w:r w:rsidR="00493A5D" w:rsidRPr="002E199D">
        <w:rPr>
          <w:rFonts w:ascii="Calibri" w:eastAsia="Times New Roman" w:hAnsi="Calibri" w:cs="Calibri"/>
          <w:i/>
          <w:lang w:val="de-AT" w:eastAsia="de-AT"/>
        </w:rPr>
        <w:t xml:space="preserve">muss </w:t>
      </w:r>
      <w:r w:rsidR="00941F5D" w:rsidRPr="002E199D">
        <w:rPr>
          <w:rFonts w:ascii="Calibri" w:eastAsia="Times New Roman" w:hAnsi="Calibri" w:cs="Calibri"/>
          <w:i/>
          <w:lang w:val="de-AT" w:eastAsia="de-AT"/>
        </w:rPr>
        <w:t>mindestens</w:t>
      </w:r>
      <w:r w:rsidR="001542FD" w:rsidRPr="002E199D">
        <w:rPr>
          <w:rFonts w:ascii="Calibri" w:eastAsia="Times New Roman" w:hAnsi="Calibri" w:cs="Calibri"/>
          <w:i/>
          <w:lang w:val="de-AT" w:eastAsia="de-AT"/>
        </w:rPr>
        <w:t xml:space="preserve"> 50 Minuten </w:t>
      </w:r>
      <w:r w:rsidR="00941F5D" w:rsidRPr="002E199D">
        <w:rPr>
          <w:rFonts w:ascii="Calibri" w:eastAsia="Times New Roman" w:hAnsi="Calibri" w:cs="Calibri"/>
          <w:i/>
          <w:lang w:val="de-AT" w:eastAsia="de-AT"/>
        </w:rPr>
        <w:t>dauern</w:t>
      </w:r>
      <w:r w:rsidR="001542FD" w:rsidRPr="002E199D">
        <w:rPr>
          <w:rFonts w:ascii="Calibri" w:eastAsia="Times New Roman" w:hAnsi="Calibri" w:cs="Calibri"/>
          <w:i/>
          <w:lang w:val="de-AT" w:eastAsia="de-AT"/>
        </w:rPr>
        <w:t>.</w:t>
      </w:r>
      <w:r w:rsidR="00493A5D" w:rsidRPr="002E199D">
        <w:rPr>
          <w:rFonts w:ascii="Calibri" w:eastAsia="Times New Roman" w:hAnsi="Calibri" w:cs="Calibri"/>
          <w:i/>
          <w:lang w:val="de-AT" w:eastAsia="de-AT"/>
        </w:rPr>
        <w:t xml:space="preserve"> </w:t>
      </w:r>
    </w:p>
    <w:p w14:paraId="687CFB34"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1DBDF23A"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„Teilnehmer/in – Vorname Familienname“:</w:t>
      </w:r>
    </w:p>
    <w:p w14:paraId="1B0269F9"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 xml:space="preserve">Die Teilnehmer/innen an der jeweiligen Unterrichtseinheit werden von 1 bis max. 10 mit Vor- und Familiennamen eingetragen. Die Vor- und Familiennamen müssen mit den Angaben auf dem Stammdatenblatt, der </w:t>
      </w:r>
      <w:proofErr w:type="spellStart"/>
      <w:r w:rsidRPr="002E199D">
        <w:rPr>
          <w:rFonts w:ascii="Calibri" w:hAnsi="Calibri" w:cs="Calibri"/>
          <w:lang w:val="de-DE"/>
        </w:rPr>
        <w:t>Monitoringdatenbank</w:t>
      </w:r>
      <w:proofErr w:type="spellEnd"/>
      <w:r w:rsidRPr="002E199D">
        <w:rPr>
          <w:rFonts w:ascii="Calibri" w:hAnsi="Calibri" w:cs="Calibri"/>
          <w:lang w:val="de-DE"/>
        </w:rPr>
        <w:t xml:space="preserve"> und dem Austrittsdatenblatt übereinstimmen. Aus der Aufstellung muss eindeutig hervorgehen, welche Teilnehmer/innen tatsächlich an dieser UE teilgenommen haben (so sind z.B. Streichungen einzelner Teilnehmer/innen bei Abwesenheit zulässig).</w:t>
      </w:r>
    </w:p>
    <w:p w14:paraId="46A83333"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3DC0F8C7"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lastRenderedPageBreak/>
        <w:t xml:space="preserve">„1. Trainer/in – Name“ und „Unterschrift“: </w:t>
      </w:r>
    </w:p>
    <w:p w14:paraId="2F14CE8C" w14:textId="7C8F3FFF"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Vor- und Zuname der/</w:t>
      </w:r>
      <w:proofErr w:type="gramStart"/>
      <w:r w:rsidRPr="002E199D">
        <w:rPr>
          <w:rFonts w:ascii="Calibri" w:hAnsi="Calibri" w:cs="Calibri"/>
          <w:lang w:val="de-DE"/>
        </w:rPr>
        <w:t>des Trainer</w:t>
      </w:r>
      <w:proofErr w:type="gramEnd"/>
      <w:r w:rsidRPr="002E199D">
        <w:rPr>
          <w:rFonts w:ascii="Calibri" w:hAnsi="Calibri" w:cs="Calibri"/>
          <w:lang w:val="de-DE"/>
        </w:rPr>
        <w:t xml:space="preserve">/in, die/der diese UE unterrichtet, muss im Feld „1. Trainer/in – Name“ stehen sowie die eigenhändige Unterschrift dieser Person im Feld „Unterschrift“ eingetragen sein. Die/der Trainer/in muss in </w:t>
      </w:r>
      <w:proofErr w:type="gramStart"/>
      <w:r w:rsidRPr="002E199D">
        <w:rPr>
          <w:rFonts w:ascii="Calibri" w:hAnsi="Calibri" w:cs="Calibri"/>
          <w:lang w:val="de-DE"/>
        </w:rPr>
        <w:t xml:space="preserve">einem </w:t>
      </w:r>
      <w:r w:rsidR="0062776D" w:rsidRPr="002E199D">
        <w:rPr>
          <w:rFonts w:ascii="Calibri" w:hAnsi="Calibri" w:cs="Calibri"/>
          <w:lang w:val="de-DE"/>
        </w:rPr>
        <w:t>geregeltes Vertragsverhältnis</w:t>
      </w:r>
      <w:proofErr w:type="gramEnd"/>
      <w:r w:rsidR="0062776D" w:rsidRPr="002E199D">
        <w:rPr>
          <w:rFonts w:ascii="Calibri" w:hAnsi="Calibri" w:cs="Calibri"/>
          <w:lang w:val="de-DE"/>
        </w:rPr>
        <w:t xml:space="preserve"> </w:t>
      </w:r>
      <w:r w:rsidRPr="002E199D">
        <w:rPr>
          <w:rFonts w:ascii="Calibri" w:hAnsi="Calibri" w:cs="Calibri"/>
          <w:lang w:val="de-DE"/>
        </w:rPr>
        <w:t xml:space="preserve">beim </w:t>
      </w:r>
      <w:r w:rsidR="00527A7B" w:rsidRPr="002E199D">
        <w:rPr>
          <w:rFonts w:ascii="Calibri" w:hAnsi="Calibri" w:cs="Calibri"/>
          <w:lang w:val="de-DE"/>
        </w:rPr>
        <w:t>Begünstigten</w:t>
      </w:r>
      <w:r w:rsidR="009C480C" w:rsidRPr="002E199D">
        <w:rPr>
          <w:rFonts w:ascii="Calibri" w:hAnsi="Calibri" w:cs="Calibri"/>
          <w:lang w:val="de-DE"/>
        </w:rPr>
        <w:t xml:space="preserve"> stehen</w:t>
      </w:r>
      <w:r w:rsidRPr="002E199D">
        <w:rPr>
          <w:rFonts w:ascii="Calibri" w:hAnsi="Calibri" w:cs="Calibri"/>
          <w:lang w:val="de-DE"/>
        </w:rPr>
        <w:t xml:space="preserve">. Die/der Trainer/in muss in der Akkreditierungsdatenbank als Trainer/in registriert </w:t>
      </w:r>
      <w:r w:rsidR="00036788" w:rsidRPr="002E199D">
        <w:rPr>
          <w:rFonts w:ascii="Calibri" w:hAnsi="Calibri" w:cs="Calibri"/>
          <w:lang w:val="de-DE"/>
        </w:rPr>
        <w:t xml:space="preserve">sein (Datenbankauszug aus der Akkreditierungsdatenbank) </w:t>
      </w:r>
      <w:r w:rsidRPr="002E199D">
        <w:rPr>
          <w:rFonts w:ascii="Calibri" w:hAnsi="Calibri" w:cs="Calibri"/>
          <w:lang w:val="de-DE"/>
        </w:rPr>
        <w:t>oder innerhalb der 30%-Grenze zur verpflichtenden Nachakkreditierung bei Trainer/innen- und Berater/</w:t>
      </w:r>
      <w:proofErr w:type="spellStart"/>
      <w:r w:rsidRPr="002E199D">
        <w:rPr>
          <w:rFonts w:ascii="Calibri" w:hAnsi="Calibri" w:cs="Calibri"/>
          <w:lang w:val="de-DE"/>
        </w:rPr>
        <w:t>innenwechsel</w:t>
      </w:r>
      <w:proofErr w:type="spellEnd"/>
      <w:r w:rsidRPr="002E199D">
        <w:rPr>
          <w:rFonts w:ascii="Calibri" w:hAnsi="Calibri" w:cs="Calibri"/>
          <w:lang w:val="de-DE"/>
        </w:rPr>
        <w:t xml:space="preserve"> enthalten sein (</w:t>
      </w:r>
      <w:proofErr w:type="spellStart"/>
      <w:r w:rsidRPr="002E199D">
        <w:rPr>
          <w:rFonts w:ascii="Calibri" w:hAnsi="Calibri" w:cs="Calibri"/>
          <w:lang w:val="de-DE"/>
        </w:rPr>
        <w:t>dh</w:t>
      </w:r>
      <w:proofErr w:type="spellEnd"/>
      <w:r w:rsidRPr="002E199D">
        <w:rPr>
          <w:rFonts w:ascii="Calibri" w:hAnsi="Calibri" w:cs="Calibri"/>
          <w:lang w:val="de-DE"/>
        </w:rPr>
        <w:t xml:space="preserve">. </w:t>
      </w:r>
      <w:r w:rsidR="006135AD" w:rsidRPr="002E199D">
        <w:rPr>
          <w:rFonts w:ascii="Calibri" w:hAnsi="Calibri" w:cs="Calibri"/>
          <w:lang w:val="de-DE"/>
        </w:rPr>
        <w:t>in der</w:t>
      </w:r>
      <w:r w:rsidR="006135AD" w:rsidRPr="002E199D">
        <w:rPr>
          <w:rFonts w:ascii="Calibri" w:eastAsia="Times New Roman" w:hAnsi="Calibri" w:cs="Calibri"/>
          <w:lang w:eastAsia="de-AT"/>
        </w:rPr>
        <w:t xml:space="preserve"> </w:t>
      </w:r>
      <w:proofErr w:type="spellStart"/>
      <w:r w:rsidR="006135AD" w:rsidRPr="002E199D">
        <w:rPr>
          <w:rFonts w:ascii="Calibri" w:eastAsia="Times New Roman" w:hAnsi="Calibri" w:cs="Calibri"/>
          <w:lang w:eastAsia="de-AT"/>
        </w:rPr>
        <w:t>Liste</w:t>
      </w:r>
      <w:proofErr w:type="spellEnd"/>
      <w:r w:rsidR="006135AD" w:rsidRPr="002E199D">
        <w:rPr>
          <w:rFonts w:ascii="Calibri" w:eastAsia="Times New Roman" w:hAnsi="Calibri" w:cs="Calibri"/>
          <w:lang w:eastAsia="de-AT"/>
        </w:rPr>
        <w:t xml:space="preserve"> des </w:t>
      </w:r>
      <w:proofErr w:type="spellStart"/>
      <w:r w:rsidR="006135AD" w:rsidRPr="002E199D">
        <w:rPr>
          <w:rFonts w:ascii="Calibri" w:eastAsia="Times New Roman" w:hAnsi="Calibri" w:cs="Calibri"/>
          <w:lang w:eastAsia="de-AT"/>
        </w:rPr>
        <w:t>im</w:t>
      </w:r>
      <w:proofErr w:type="spellEnd"/>
      <w:r w:rsidR="006135AD" w:rsidRPr="002E199D">
        <w:rPr>
          <w:rFonts w:ascii="Calibri" w:eastAsia="Times New Roman" w:hAnsi="Calibri" w:cs="Calibri"/>
          <w:lang w:eastAsia="de-AT"/>
        </w:rPr>
        <w:t xml:space="preserve"> </w:t>
      </w:r>
      <w:proofErr w:type="spellStart"/>
      <w:r w:rsidR="006135AD" w:rsidRPr="002E199D">
        <w:rPr>
          <w:rFonts w:ascii="Calibri" w:eastAsia="Times New Roman" w:hAnsi="Calibri" w:cs="Calibri"/>
          <w:lang w:eastAsia="de-AT"/>
        </w:rPr>
        <w:t>Abrechnungszeitraums</w:t>
      </w:r>
      <w:proofErr w:type="spellEnd"/>
      <w:r w:rsidR="006135AD" w:rsidRPr="002E199D">
        <w:rPr>
          <w:rFonts w:ascii="Calibri" w:eastAsia="Times New Roman" w:hAnsi="Calibri" w:cs="Calibri"/>
          <w:lang w:eastAsia="de-AT"/>
        </w:rPr>
        <w:t xml:space="preserve"> </w:t>
      </w:r>
      <w:proofErr w:type="spellStart"/>
      <w:r w:rsidR="006135AD" w:rsidRPr="002E199D">
        <w:rPr>
          <w:rFonts w:ascii="Calibri" w:eastAsia="Times New Roman" w:hAnsi="Calibri" w:cs="Calibri"/>
          <w:lang w:eastAsia="de-AT"/>
        </w:rPr>
        <w:t>nicht</w:t>
      </w:r>
      <w:proofErr w:type="spellEnd"/>
      <w:r w:rsidR="006135AD" w:rsidRPr="002E199D">
        <w:rPr>
          <w:rFonts w:ascii="Calibri" w:eastAsia="Times New Roman" w:hAnsi="Calibri" w:cs="Calibri"/>
          <w:lang w:eastAsia="de-AT"/>
        </w:rPr>
        <w:t xml:space="preserve"> </w:t>
      </w:r>
      <w:proofErr w:type="spellStart"/>
      <w:r w:rsidR="006135AD" w:rsidRPr="002E199D">
        <w:rPr>
          <w:rFonts w:ascii="Calibri" w:eastAsia="Times New Roman" w:hAnsi="Calibri" w:cs="Calibri"/>
          <w:lang w:eastAsia="de-AT"/>
        </w:rPr>
        <w:t>akkreditierten</w:t>
      </w:r>
      <w:proofErr w:type="spellEnd"/>
      <w:r w:rsidR="006135AD" w:rsidRPr="002E199D">
        <w:rPr>
          <w:rFonts w:ascii="Calibri" w:eastAsia="Times New Roman" w:hAnsi="Calibri" w:cs="Calibri"/>
          <w:lang w:eastAsia="de-AT"/>
        </w:rPr>
        <w:t xml:space="preserve"> </w:t>
      </w:r>
      <w:proofErr w:type="spellStart"/>
      <w:r w:rsidR="006135AD" w:rsidRPr="002E199D">
        <w:rPr>
          <w:rFonts w:ascii="Calibri" w:eastAsia="Times New Roman" w:hAnsi="Calibri" w:cs="Calibri"/>
          <w:lang w:eastAsia="de-AT"/>
        </w:rPr>
        <w:t>eingesetzten</w:t>
      </w:r>
      <w:proofErr w:type="spellEnd"/>
      <w:r w:rsidR="006135AD" w:rsidRPr="002E199D">
        <w:rPr>
          <w:rFonts w:ascii="Calibri" w:eastAsia="Times New Roman" w:hAnsi="Calibri" w:cs="Calibri"/>
          <w:lang w:eastAsia="de-AT"/>
        </w:rPr>
        <w:t xml:space="preserve"> Personals </w:t>
      </w:r>
      <w:proofErr w:type="spellStart"/>
      <w:r w:rsidR="006135AD" w:rsidRPr="002E199D">
        <w:rPr>
          <w:rFonts w:ascii="Calibri" w:eastAsia="Times New Roman" w:hAnsi="Calibri" w:cs="Calibri"/>
          <w:lang w:eastAsia="de-AT"/>
        </w:rPr>
        <w:t>aufscheinen</w:t>
      </w:r>
      <w:proofErr w:type="spellEnd"/>
      <w:r w:rsidRPr="002E199D">
        <w:rPr>
          <w:rFonts w:ascii="Calibri" w:hAnsi="Calibri" w:cs="Calibri"/>
          <w:lang w:val="de-DE"/>
        </w:rPr>
        <w:t xml:space="preserve">). </w:t>
      </w:r>
    </w:p>
    <w:p w14:paraId="01892460" w14:textId="1E970C0E" w:rsidR="00EE1667" w:rsidRPr="002E199D" w:rsidRDefault="006135AD"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sidDel="006135AD">
        <w:rPr>
          <w:rFonts w:ascii="Calibri" w:hAnsi="Calibri" w:cs="Calibri"/>
          <w:lang w:val="de-DE"/>
        </w:rPr>
        <w:t xml:space="preserve"> </w:t>
      </w:r>
      <w:r w:rsidR="00EE1667" w:rsidRPr="002E199D">
        <w:rPr>
          <w:rFonts w:ascii="Calibri" w:hAnsi="Calibri" w:cs="Calibri"/>
          <w:lang w:val="de-DE"/>
        </w:rPr>
        <w:t>„Beantragter Standardeinheits-Kostensatz“:</w:t>
      </w:r>
    </w:p>
    <w:p w14:paraId="05452C74"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Einer der sieben möglichen Kostensätze muss eindeutig angekreuzt sein.</w:t>
      </w:r>
    </w:p>
    <w:p w14:paraId="49C70CBF"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7440DFF8" w14:textId="77777777" w:rsidR="00EE1667" w:rsidRPr="002E199D" w:rsidRDefault="00EE1667" w:rsidP="00654348">
      <w:pPr>
        <w:pStyle w:val="Listenabsatz"/>
        <w:numPr>
          <w:ilvl w:val="0"/>
          <w:numId w:val="20"/>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„Bestätigung der Richtigkeit der Daten durch Geschäftsführung/beauftragte Mitarbeiter/in“, „Datum“, „Funktion“, „Name“ und „Unterschrift“:</w:t>
      </w:r>
    </w:p>
    <w:p w14:paraId="77DD3336"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Die Geschäftsführung bzw. eine von dieser beauftragten Person (Beauftragungsschreiben mit zeichnungsberechtigter Unterschrift muss beim Träger aufliegen) muss zeitnah mit Datum, Funktion, Name eingetragen sein und die eigenhändige Unterschrift tätigen.</w:t>
      </w:r>
    </w:p>
    <w:p w14:paraId="7C02A436" w14:textId="77777777" w:rsidR="00EE1667" w:rsidRPr="002E199D" w:rsidRDefault="00EE1667" w:rsidP="00654348">
      <w:pPr>
        <w:pStyle w:val="Listenabsatz"/>
        <w:tabs>
          <w:tab w:val="left" w:pos="426"/>
          <w:tab w:val="left" w:pos="993"/>
          <w:tab w:val="left" w:pos="6804"/>
        </w:tabs>
        <w:spacing w:after="0"/>
        <w:ind w:left="426"/>
        <w:rPr>
          <w:rFonts w:ascii="Calibri" w:hAnsi="Calibri" w:cs="Calibri"/>
          <w:b/>
          <w:lang w:val="de-DE"/>
        </w:rPr>
      </w:pPr>
    </w:p>
    <w:p w14:paraId="0C62A6BA"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1 „110,- Basisbildung mit 1 Trainer/in“:</w:t>
      </w:r>
    </w:p>
    <w:p w14:paraId="3FA2F1D5"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1 angekreuzt, dann ergeben sich folgende Förderfähigkeitsregeln, zusätzlich zu den Bestimmungen in Punkt 1, die für alle Kostensätze gelten:</w:t>
      </w:r>
    </w:p>
    <w:p w14:paraId="69243E0F"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p>
    <w:p w14:paraId="43D72E41" w14:textId="29BD76F7" w:rsidR="00EE1667" w:rsidRPr="002E199D" w:rsidRDefault="000E1683" w:rsidP="000E1683">
      <w:pPr>
        <w:pStyle w:val="Listenabsatz"/>
        <w:tabs>
          <w:tab w:val="left" w:pos="426"/>
          <w:tab w:val="left" w:pos="993"/>
          <w:tab w:val="left" w:pos="6804"/>
        </w:tabs>
        <w:spacing w:after="0"/>
        <w:rPr>
          <w:rFonts w:ascii="Calibri" w:hAnsi="Calibri" w:cs="Calibri"/>
          <w:lang w:val="de-DE"/>
        </w:rPr>
      </w:pPr>
      <w:r w:rsidRPr="002E199D">
        <w:rPr>
          <w:rFonts w:ascii="Calibri" w:hAnsi="Calibri" w:cs="Calibri"/>
          <w:lang w:val="de-DE"/>
        </w:rPr>
        <w:t xml:space="preserve">Steht nur 1 Teilnehmer/in </w:t>
      </w:r>
      <w:proofErr w:type="spellStart"/>
      <w:r w:rsidRPr="002E199D">
        <w:rPr>
          <w:rFonts w:ascii="Calibri" w:hAnsi="Calibri" w:cs="Calibri"/>
          <w:lang w:val="de-DE"/>
        </w:rPr>
        <w:t>in</w:t>
      </w:r>
      <w:proofErr w:type="spellEnd"/>
      <w:r w:rsidRPr="002E199D">
        <w:rPr>
          <w:rFonts w:ascii="Calibri" w:hAnsi="Calibri" w:cs="Calibri"/>
          <w:lang w:val="de-DE"/>
        </w:rPr>
        <w:t xml:space="preserve"> der Aufstellung der Teilnehmer/innen </w:t>
      </w:r>
      <w:proofErr w:type="gramStart"/>
      <w:r w:rsidRPr="002E199D">
        <w:rPr>
          <w:rFonts w:ascii="Calibri" w:hAnsi="Calibri" w:cs="Calibri"/>
          <w:lang w:val="de-DE"/>
        </w:rPr>
        <w:t xml:space="preserve">muss </w:t>
      </w:r>
      <w:r w:rsidR="00EE1667" w:rsidRPr="002E199D">
        <w:rPr>
          <w:rFonts w:ascii="Calibri" w:hAnsi="Calibri" w:cs="Calibri"/>
          <w:lang w:val="de-DE"/>
        </w:rPr>
        <w:t xml:space="preserve"> beim</w:t>
      </w:r>
      <w:proofErr w:type="gramEnd"/>
      <w:r w:rsidR="00EE1667" w:rsidRPr="002E199D">
        <w:rPr>
          <w:rFonts w:ascii="Calibri" w:hAnsi="Calibri" w:cs="Calibri"/>
          <w:lang w:val="de-DE"/>
        </w:rPr>
        <w:t xml:space="preserve"> Inhalt „Einzelunterricht zum Lerneinstieg“ angekreuzt</w:t>
      </w:r>
      <w:r w:rsidRPr="002E199D">
        <w:rPr>
          <w:rFonts w:ascii="Calibri" w:hAnsi="Calibri" w:cs="Calibri"/>
          <w:lang w:val="de-DE"/>
        </w:rPr>
        <w:t xml:space="preserve"> sein</w:t>
      </w:r>
      <w:r w:rsidR="00A12C41" w:rsidRPr="002E199D">
        <w:rPr>
          <w:rFonts w:ascii="Calibri" w:hAnsi="Calibri" w:cs="Calibri"/>
          <w:lang w:val="de-DE"/>
        </w:rPr>
        <w:t xml:space="preserve"> </w:t>
      </w:r>
      <w:r w:rsidR="00493A5D" w:rsidRPr="002E199D">
        <w:rPr>
          <w:rFonts w:ascii="Calibri" w:eastAsia="Times New Roman" w:hAnsi="Calibri" w:cs="Calibri"/>
          <w:i/>
          <w:lang w:val="de-AT" w:eastAsia="de-AT"/>
        </w:rPr>
        <w:t>U</w:t>
      </w:r>
      <w:r w:rsidR="00A12C41" w:rsidRPr="002E199D">
        <w:rPr>
          <w:rFonts w:ascii="Calibri" w:eastAsia="Times New Roman" w:hAnsi="Calibri" w:cs="Calibri"/>
          <w:i/>
          <w:lang w:val="de-AT" w:eastAsia="de-AT"/>
        </w:rPr>
        <w:t>m Einzelunterricht anzuerkennen, darf nur Einzelunterricht angekreuzt werden und keine weiteren Lerninhalte</w:t>
      </w:r>
      <w:r w:rsidR="00493A5D" w:rsidRPr="002E199D">
        <w:rPr>
          <w:rFonts w:ascii="Calibri" w:eastAsia="Times New Roman" w:hAnsi="Calibri" w:cs="Calibri"/>
          <w:i/>
          <w:lang w:val="de-AT" w:eastAsia="de-AT"/>
        </w:rPr>
        <w:t xml:space="preserve">. </w:t>
      </w:r>
    </w:p>
    <w:p w14:paraId="31165027" w14:textId="6489B7D2" w:rsidR="00EE1667" w:rsidRPr="002E199D" w:rsidRDefault="00EE1667" w:rsidP="00654348">
      <w:pPr>
        <w:pStyle w:val="Listenabsatz"/>
        <w:numPr>
          <w:ilvl w:val="0"/>
          <w:numId w:val="22"/>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Werden andere Inhalte angekreuzt, müssen mindestens 2 </w:t>
      </w:r>
      <w:r w:rsidR="002C63DE" w:rsidRPr="002E199D">
        <w:rPr>
          <w:rFonts w:ascii="Calibri" w:hAnsi="Calibri" w:cs="Calibri"/>
          <w:lang w:val="de-DE"/>
        </w:rPr>
        <w:t xml:space="preserve">bis zu </w:t>
      </w:r>
      <w:r w:rsidRPr="002E199D">
        <w:rPr>
          <w:rFonts w:ascii="Calibri" w:hAnsi="Calibri" w:cs="Calibri"/>
          <w:lang w:val="de-DE"/>
        </w:rPr>
        <w:t>maximal 10 Teilnehmer/innen in der Aufstellung der Teilnehmer/innen stehen.</w:t>
      </w:r>
    </w:p>
    <w:p w14:paraId="400DA828" w14:textId="77777777" w:rsidR="00EE1667" w:rsidRPr="002E199D" w:rsidRDefault="00EE1667" w:rsidP="00654348">
      <w:pPr>
        <w:pStyle w:val="Listenabsatz"/>
        <w:rPr>
          <w:rFonts w:ascii="Calibri" w:hAnsi="Calibri" w:cs="Calibri"/>
          <w:lang w:val="de-DE"/>
        </w:rPr>
      </w:pPr>
    </w:p>
    <w:p w14:paraId="66F8E504" w14:textId="77777777" w:rsidR="00EE1667" w:rsidRPr="002E199D" w:rsidRDefault="00EE1667" w:rsidP="00654348">
      <w:pPr>
        <w:pStyle w:val="Listenabsatz"/>
        <w:numPr>
          <w:ilvl w:val="0"/>
          <w:numId w:val="22"/>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Wenn der Inhalt „Einzelunterricht zum Lerneinstieg“ oder „Lernkompetenzen“ angekreuzt ist, kann in den Feldern „1. Trainer/in – Name“ und „Unterschrift“ auch </w:t>
      </w:r>
      <w:proofErr w:type="gramStart"/>
      <w:r w:rsidRPr="002E199D">
        <w:rPr>
          <w:rFonts w:ascii="Calibri" w:hAnsi="Calibri" w:cs="Calibri"/>
          <w:lang w:val="de-DE"/>
        </w:rPr>
        <w:t>eine Berater</w:t>
      </w:r>
      <w:proofErr w:type="gramEnd"/>
      <w:r w:rsidRPr="002E199D">
        <w:rPr>
          <w:rFonts w:ascii="Calibri" w:hAnsi="Calibri" w:cs="Calibri"/>
          <w:lang w:val="de-DE"/>
        </w:rPr>
        <w:t>/in angeführt sein.</w:t>
      </w:r>
      <w:r w:rsidRPr="002E199D">
        <w:rPr>
          <w:rFonts w:ascii="Calibri" w:hAnsi="Calibri" w:cs="Calibri"/>
          <w:i/>
          <w:lang w:val="de-DE"/>
        </w:rPr>
        <w:t xml:space="preserve"> </w:t>
      </w:r>
    </w:p>
    <w:p w14:paraId="7576A62A" w14:textId="77777777" w:rsidR="00EE1667" w:rsidRPr="002E199D" w:rsidRDefault="00EE1667" w:rsidP="00654348">
      <w:pPr>
        <w:pStyle w:val="Listenabsatz"/>
        <w:rPr>
          <w:rFonts w:ascii="Calibri" w:hAnsi="Calibri" w:cs="Calibri"/>
          <w:lang w:val="de-DE"/>
        </w:rPr>
      </w:pPr>
    </w:p>
    <w:p w14:paraId="63D17FAF"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2 „150,- Basisbildung mit 2 Trainer/innen“:</w:t>
      </w:r>
    </w:p>
    <w:p w14:paraId="771C4219"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2 angekreuzt, dann ergeben sich folgende Förderfähigkeitsregeln, zusätzlich zu den Bestimmungen in Punkt 1, die für alle Kostensätze gelten:</w:t>
      </w:r>
    </w:p>
    <w:p w14:paraId="1220BE02"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p>
    <w:p w14:paraId="0D260F32" w14:textId="77777777" w:rsidR="00EE1667" w:rsidRPr="002E199D" w:rsidRDefault="00EE1667" w:rsidP="00654348">
      <w:pPr>
        <w:pStyle w:val="Listenabsatz"/>
        <w:numPr>
          <w:ilvl w:val="0"/>
          <w:numId w:val="23"/>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Dieser Kostensatz kann nur zur Anwendung kommen, wenn in der Akkreditierung der Einsatz von 2 Trainer/innen beschrieben ist.</w:t>
      </w:r>
    </w:p>
    <w:p w14:paraId="0821BB0C"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11117296" w14:textId="77777777" w:rsidR="00EE1667" w:rsidRPr="002E199D" w:rsidRDefault="00EE1667" w:rsidP="00654348">
      <w:pPr>
        <w:pStyle w:val="Listenabsatz"/>
        <w:numPr>
          <w:ilvl w:val="0"/>
          <w:numId w:val="23"/>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Der Inhalt „Einzelunterricht zum Lerneinstieg“ darf nicht angekreuzt sein.</w:t>
      </w:r>
    </w:p>
    <w:p w14:paraId="656592F2"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04C33F6F" w14:textId="125DE82E" w:rsidR="00EE1667" w:rsidRPr="002E199D" w:rsidRDefault="00EE1667" w:rsidP="00654348">
      <w:pPr>
        <w:pStyle w:val="Listenabsatz"/>
        <w:numPr>
          <w:ilvl w:val="0"/>
          <w:numId w:val="23"/>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In der Aufstellung der Teilnehmer/innen müssen mindestens 7 </w:t>
      </w:r>
      <w:r w:rsidR="002C63DE" w:rsidRPr="002E199D">
        <w:rPr>
          <w:rFonts w:ascii="Calibri" w:hAnsi="Calibri" w:cs="Calibri"/>
          <w:lang w:val="de-DE"/>
        </w:rPr>
        <w:t xml:space="preserve">bis </w:t>
      </w:r>
      <w:proofErr w:type="gramStart"/>
      <w:r w:rsidR="002C63DE" w:rsidRPr="002E199D">
        <w:rPr>
          <w:rFonts w:ascii="Calibri" w:hAnsi="Calibri" w:cs="Calibri"/>
          <w:lang w:val="de-DE"/>
        </w:rPr>
        <w:t xml:space="preserve">zu  </w:t>
      </w:r>
      <w:r w:rsidRPr="002E199D">
        <w:rPr>
          <w:rFonts w:ascii="Calibri" w:hAnsi="Calibri" w:cs="Calibri"/>
          <w:lang w:val="de-DE"/>
        </w:rPr>
        <w:t>maximal</w:t>
      </w:r>
      <w:proofErr w:type="gramEnd"/>
      <w:r w:rsidRPr="002E199D">
        <w:rPr>
          <w:rFonts w:ascii="Calibri" w:hAnsi="Calibri" w:cs="Calibri"/>
          <w:lang w:val="de-DE"/>
        </w:rPr>
        <w:t xml:space="preserve"> 10 Teilnehmer/innen angeführt und anwesend sein. </w:t>
      </w:r>
    </w:p>
    <w:p w14:paraId="51653FEB" w14:textId="77777777" w:rsidR="00EE1667" w:rsidRPr="002E199D" w:rsidRDefault="00EE1667" w:rsidP="00654348">
      <w:pPr>
        <w:pStyle w:val="Listenabsatz"/>
        <w:rPr>
          <w:rFonts w:ascii="Calibri" w:hAnsi="Calibri" w:cs="Calibri"/>
          <w:lang w:val="de-DE"/>
        </w:rPr>
      </w:pPr>
    </w:p>
    <w:p w14:paraId="3451F5DC" w14:textId="77777777" w:rsidR="00EE1667" w:rsidRPr="002E199D" w:rsidRDefault="00EE1667" w:rsidP="00654348">
      <w:pPr>
        <w:pStyle w:val="Listenabsatz"/>
        <w:numPr>
          <w:ilvl w:val="0"/>
          <w:numId w:val="23"/>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lastRenderedPageBreak/>
        <w:t>Beide Felder „1. Trainer/in – Name“ und „2. Trainer/in – Name“ sowie beide Unterschriften müssen ausgefüllt sein. Die/der 2. Trainer/in kann ein/e Berater/in sein, wenn bei den Inhalten „Lernkompetenzen“ angekreuzt ist.</w:t>
      </w:r>
    </w:p>
    <w:p w14:paraId="4751CA72" w14:textId="77777777" w:rsidR="00EE1667" w:rsidRPr="002E199D" w:rsidRDefault="00EE1667" w:rsidP="00654348">
      <w:pPr>
        <w:pStyle w:val="Listenabsatz"/>
        <w:rPr>
          <w:rFonts w:ascii="Calibri" w:hAnsi="Calibri" w:cs="Calibri"/>
          <w:lang w:val="de-DE"/>
        </w:rPr>
      </w:pPr>
    </w:p>
    <w:p w14:paraId="27D042DE"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3 „150,- Basisbildung mit 1 Trainer/in und Angebot der Kinderbetreuung“:</w:t>
      </w:r>
    </w:p>
    <w:p w14:paraId="7BA2151D"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3 angekreuzt, dann ergeben sich folgende Förderfähigkeitsregeln, zusätzlich zu den Bestimmungen in Punkt 1, die für alle Kostensätze gelten:</w:t>
      </w:r>
    </w:p>
    <w:p w14:paraId="1410EAE8"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p>
    <w:p w14:paraId="68107303" w14:textId="77777777" w:rsidR="00EE1667" w:rsidRPr="002E199D" w:rsidRDefault="00EE1667" w:rsidP="00654348">
      <w:pPr>
        <w:pStyle w:val="Listenabsatz"/>
        <w:numPr>
          <w:ilvl w:val="0"/>
          <w:numId w:val="24"/>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Dieser Kostensatz kann nur zur Anwendung kommen, wenn in der Akkreditierung das Angebot der Kinderbetreuung enthalten ist.</w:t>
      </w:r>
    </w:p>
    <w:p w14:paraId="5A1924C9"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11A5260A" w14:textId="762E8CB9" w:rsidR="00EE1667" w:rsidRPr="002E199D" w:rsidRDefault="000E1683" w:rsidP="000E1683">
      <w:pPr>
        <w:pStyle w:val="Listenabsatz"/>
        <w:numPr>
          <w:ilvl w:val="0"/>
          <w:numId w:val="24"/>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Steht nur 1 Teilnehmer/in </w:t>
      </w:r>
      <w:proofErr w:type="spellStart"/>
      <w:r w:rsidRPr="002E199D">
        <w:rPr>
          <w:rFonts w:ascii="Calibri" w:hAnsi="Calibri" w:cs="Calibri"/>
          <w:lang w:val="de-DE"/>
        </w:rPr>
        <w:t>in</w:t>
      </w:r>
      <w:proofErr w:type="spellEnd"/>
      <w:r w:rsidRPr="002E199D">
        <w:rPr>
          <w:rFonts w:ascii="Calibri" w:hAnsi="Calibri" w:cs="Calibri"/>
          <w:lang w:val="de-DE"/>
        </w:rPr>
        <w:t xml:space="preserve"> der Aufstellung der Teilnehmer/innen, </w:t>
      </w:r>
      <w:r w:rsidR="002C63DE" w:rsidRPr="002E199D">
        <w:rPr>
          <w:rFonts w:ascii="Calibri" w:hAnsi="Calibri" w:cs="Calibri"/>
          <w:lang w:val="de-DE"/>
        </w:rPr>
        <w:t>der/</w:t>
      </w:r>
      <w:proofErr w:type="gramStart"/>
      <w:r w:rsidRPr="002E199D">
        <w:rPr>
          <w:rFonts w:ascii="Calibri" w:hAnsi="Calibri" w:cs="Calibri"/>
          <w:lang w:val="de-DE"/>
        </w:rPr>
        <w:t>die nachweislich Kinderbetreuungsbedarf</w:t>
      </w:r>
      <w:proofErr w:type="gramEnd"/>
      <w:r w:rsidRPr="002E199D">
        <w:rPr>
          <w:rFonts w:ascii="Calibri" w:hAnsi="Calibri" w:cs="Calibri"/>
          <w:lang w:val="de-DE"/>
        </w:rPr>
        <w:t xml:space="preserve"> hat (Angaben auf dem Stammdatenblatt der teilnehmenden Person, Nachweis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xml:space="preserve">. der Geburtsurkunde, Mutter-Kind-Pass, Familienbeihilfenbescheid, etc.) muss beim Inhalt „Einzelunterricht zum Lerneinstieg“ angekreuzt sein. </w:t>
      </w:r>
      <w:r w:rsidR="00A12C41" w:rsidRPr="002E199D">
        <w:rPr>
          <w:rFonts w:ascii="Calibri" w:eastAsia="Times New Roman" w:hAnsi="Calibri" w:cs="Calibri"/>
          <w:i/>
          <w:lang w:val="de-AT" w:eastAsia="de-AT"/>
        </w:rPr>
        <w:t xml:space="preserve"> </w:t>
      </w:r>
      <w:r w:rsidR="00493A5D" w:rsidRPr="002E199D">
        <w:rPr>
          <w:rFonts w:ascii="Calibri" w:eastAsia="Times New Roman" w:hAnsi="Calibri" w:cs="Calibri"/>
          <w:i/>
          <w:lang w:val="de-AT" w:eastAsia="de-AT"/>
        </w:rPr>
        <w:t>U</w:t>
      </w:r>
      <w:r w:rsidR="00A12C41" w:rsidRPr="002E199D">
        <w:rPr>
          <w:rFonts w:ascii="Calibri" w:eastAsia="Times New Roman" w:hAnsi="Calibri" w:cs="Calibri"/>
          <w:i/>
          <w:lang w:val="de-AT" w:eastAsia="de-AT"/>
        </w:rPr>
        <w:t>m Einzelunterricht anerkennen</w:t>
      </w:r>
      <w:r w:rsidR="002C63DE" w:rsidRPr="002E199D">
        <w:rPr>
          <w:rFonts w:ascii="Calibri" w:eastAsia="Times New Roman" w:hAnsi="Calibri" w:cs="Calibri"/>
          <w:i/>
          <w:lang w:val="de-AT" w:eastAsia="de-AT"/>
        </w:rPr>
        <w:t xml:space="preserve"> zu können</w:t>
      </w:r>
      <w:r w:rsidR="00A12C41" w:rsidRPr="002E199D">
        <w:rPr>
          <w:rFonts w:ascii="Calibri" w:eastAsia="Times New Roman" w:hAnsi="Calibri" w:cs="Calibri"/>
          <w:i/>
          <w:lang w:val="de-AT" w:eastAsia="de-AT"/>
        </w:rPr>
        <w:t xml:space="preserve">, darf nur </w:t>
      </w:r>
      <w:r w:rsidR="002C63DE" w:rsidRPr="002E199D">
        <w:rPr>
          <w:rFonts w:ascii="Calibri" w:eastAsia="Times New Roman" w:hAnsi="Calibri" w:cs="Calibri"/>
          <w:i/>
          <w:lang w:val="de-AT" w:eastAsia="de-AT"/>
        </w:rPr>
        <w:t>„</w:t>
      </w:r>
      <w:r w:rsidR="00A12C41" w:rsidRPr="002E199D">
        <w:rPr>
          <w:rFonts w:ascii="Calibri" w:eastAsia="Times New Roman" w:hAnsi="Calibri" w:cs="Calibri"/>
          <w:i/>
          <w:lang w:val="de-AT" w:eastAsia="de-AT"/>
        </w:rPr>
        <w:t>Einzelunterricht</w:t>
      </w:r>
      <w:r w:rsidR="002C63DE" w:rsidRPr="002E199D">
        <w:rPr>
          <w:rFonts w:ascii="Calibri" w:eastAsia="Times New Roman" w:hAnsi="Calibri" w:cs="Calibri"/>
          <w:i/>
          <w:lang w:val="de-AT" w:eastAsia="de-AT"/>
        </w:rPr>
        <w:t xml:space="preserve"> zum Lerneinstieg“</w:t>
      </w:r>
      <w:r w:rsidR="00A12C41" w:rsidRPr="002E199D">
        <w:rPr>
          <w:rFonts w:ascii="Calibri" w:eastAsia="Times New Roman" w:hAnsi="Calibri" w:cs="Calibri"/>
          <w:i/>
          <w:lang w:val="de-AT" w:eastAsia="de-AT"/>
        </w:rPr>
        <w:t xml:space="preserve"> angekreuzt werden</w:t>
      </w:r>
      <w:r w:rsidR="002C63DE" w:rsidRPr="002E199D">
        <w:rPr>
          <w:rFonts w:ascii="Calibri" w:eastAsia="Times New Roman" w:hAnsi="Calibri" w:cs="Calibri"/>
          <w:i/>
          <w:lang w:val="de-AT" w:eastAsia="de-AT"/>
        </w:rPr>
        <w:t>.</w:t>
      </w:r>
      <w:r w:rsidR="00A12C41" w:rsidRPr="002E199D">
        <w:rPr>
          <w:rFonts w:ascii="Calibri" w:eastAsia="Times New Roman" w:hAnsi="Calibri" w:cs="Calibri"/>
          <w:i/>
          <w:lang w:val="de-AT" w:eastAsia="de-AT"/>
        </w:rPr>
        <w:t xml:space="preserve"> </w:t>
      </w:r>
      <w:r w:rsidR="002C63DE" w:rsidRPr="002E199D">
        <w:rPr>
          <w:rFonts w:ascii="Calibri" w:eastAsia="Times New Roman" w:hAnsi="Calibri" w:cs="Calibri"/>
          <w:i/>
          <w:lang w:val="de-AT" w:eastAsia="de-AT"/>
        </w:rPr>
        <w:t>W</w:t>
      </w:r>
      <w:r w:rsidR="00A12C41" w:rsidRPr="002E199D">
        <w:rPr>
          <w:rFonts w:ascii="Calibri" w:eastAsia="Times New Roman" w:hAnsi="Calibri" w:cs="Calibri"/>
          <w:i/>
          <w:lang w:val="de-AT" w:eastAsia="de-AT"/>
        </w:rPr>
        <w:t>eitere Lerninhalte</w:t>
      </w:r>
      <w:r w:rsidR="002C63DE" w:rsidRPr="002E199D">
        <w:rPr>
          <w:rFonts w:ascii="Calibri" w:eastAsia="Times New Roman" w:hAnsi="Calibri" w:cs="Calibri"/>
          <w:i/>
          <w:lang w:val="de-AT" w:eastAsia="de-AT"/>
        </w:rPr>
        <w:t xml:space="preserve"> dürfen nicht angekreuzt werden</w:t>
      </w:r>
      <w:r w:rsidR="00A12C41" w:rsidRPr="002E199D">
        <w:rPr>
          <w:rFonts w:ascii="Calibri" w:eastAsia="Times New Roman" w:hAnsi="Calibri" w:cs="Calibri"/>
          <w:i/>
          <w:lang w:val="de-AT" w:eastAsia="de-AT"/>
        </w:rPr>
        <w:t>.</w:t>
      </w:r>
    </w:p>
    <w:p w14:paraId="07B0FA25"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2B790CDF" w14:textId="72D97FC1" w:rsidR="00EE1667" w:rsidRPr="002E199D" w:rsidRDefault="00EE1667" w:rsidP="00654348">
      <w:pPr>
        <w:pStyle w:val="Listenabsatz"/>
        <w:numPr>
          <w:ilvl w:val="0"/>
          <w:numId w:val="24"/>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Werden andere Inhalte angekreuzt, müssen mindestens 2 </w:t>
      </w:r>
      <w:r w:rsidR="002C63DE" w:rsidRPr="002E199D">
        <w:rPr>
          <w:rFonts w:ascii="Calibri" w:hAnsi="Calibri" w:cs="Calibri"/>
          <w:lang w:val="de-DE"/>
        </w:rPr>
        <w:t xml:space="preserve">bis zu </w:t>
      </w:r>
      <w:r w:rsidRPr="002E199D">
        <w:rPr>
          <w:rFonts w:ascii="Calibri" w:hAnsi="Calibri" w:cs="Calibri"/>
          <w:lang w:val="de-DE"/>
        </w:rPr>
        <w:t xml:space="preserve">maximal 10 Teilnehmer/innen in der Aufstellung der Teilnehmer/innen stehen. Mindestens 1 Person davon muss nachweislich Kinderbetreuungsbedarf haben (Angaben auf dem Stammdatenblatt der teilnehmenden Person, Nachweis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xml:space="preserve">. der Geburtsurkunde, Mutter-Kind-Pass, Familienbeihilfenbescheid, etc.), diese Person muss </w:t>
      </w:r>
      <w:r w:rsidR="00654348" w:rsidRPr="002E199D">
        <w:rPr>
          <w:rFonts w:ascii="Calibri" w:hAnsi="Calibri" w:cs="Calibri"/>
          <w:lang w:val="de-DE"/>
        </w:rPr>
        <w:t xml:space="preserve">gemäß </w:t>
      </w:r>
      <w:r w:rsidR="00527A7B" w:rsidRPr="002E199D">
        <w:rPr>
          <w:lang w:val="de-AT"/>
        </w:rPr>
        <w:t xml:space="preserve">Anwesenheitsliste pro Unterrichtseinheit (Anhang 4) </w:t>
      </w:r>
      <w:r w:rsidR="00654348" w:rsidRPr="002E199D">
        <w:rPr>
          <w:rFonts w:ascii="Calibri" w:hAnsi="Calibri" w:cs="Calibri"/>
          <w:lang w:val="de-DE"/>
        </w:rPr>
        <w:t xml:space="preserve">bei der jeweiligen Unterrichtseinheit </w:t>
      </w:r>
      <w:r w:rsidRPr="002E199D">
        <w:rPr>
          <w:rFonts w:ascii="Calibri" w:hAnsi="Calibri" w:cs="Calibri"/>
          <w:lang w:val="de-DE"/>
        </w:rPr>
        <w:t xml:space="preserve">anwesend sein. </w:t>
      </w:r>
    </w:p>
    <w:p w14:paraId="5DEFA006" w14:textId="77777777" w:rsidR="00EE1667" w:rsidRPr="002E199D" w:rsidRDefault="00EE1667" w:rsidP="00654348">
      <w:pPr>
        <w:pStyle w:val="Listenabsatz"/>
        <w:rPr>
          <w:rFonts w:ascii="Calibri" w:hAnsi="Calibri" w:cs="Calibri"/>
          <w:lang w:val="de-DE"/>
        </w:rPr>
      </w:pPr>
    </w:p>
    <w:p w14:paraId="4CDAFE4A" w14:textId="77777777" w:rsidR="00EE1667" w:rsidRPr="002E199D" w:rsidRDefault="00EE1667" w:rsidP="00654348">
      <w:pPr>
        <w:pStyle w:val="Listenabsatz"/>
        <w:numPr>
          <w:ilvl w:val="0"/>
          <w:numId w:val="24"/>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Es darf nur ein/e Trainer/in bei „1. Trainer/in – Name“ und „Unterschrift“ stehen. Das Feld für „2. Trainer/in – Name“ und „Unterschrift“ bleibt leer. Wenn der Inhalt „Einzelunterricht zum Lerneinstieg“ oder „Lernkompetenzen“ angekreuzt ist und diese/r Teilnehmer/in nachweislich Kinderbetreuungsbedarf hat, kann in den Feldern „1. Trainer/in – Name“ und „Unterschrift“ auch </w:t>
      </w:r>
      <w:proofErr w:type="gramStart"/>
      <w:r w:rsidRPr="002E199D">
        <w:rPr>
          <w:rFonts w:ascii="Calibri" w:hAnsi="Calibri" w:cs="Calibri"/>
          <w:lang w:val="de-DE"/>
        </w:rPr>
        <w:t>eine Berater</w:t>
      </w:r>
      <w:proofErr w:type="gramEnd"/>
      <w:r w:rsidRPr="002E199D">
        <w:rPr>
          <w:rFonts w:ascii="Calibri" w:hAnsi="Calibri" w:cs="Calibri"/>
          <w:lang w:val="de-DE"/>
        </w:rPr>
        <w:t>/in angeführt sein.</w:t>
      </w:r>
    </w:p>
    <w:p w14:paraId="085A3D3F" w14:textId="77777777" w:rsidR="00EE1667" w:rsidRPr="002E199D" w:rsidRDefault="00EE1667" w:rsidP="00654348">
      <w:pPr>
        <w:pStyle w:val="Listenabsatz"/>
        <w:rPr>
          <w:rFonts w:ascii="Calibri" w:hAnsi="Calibri" w:cs="Calibri"/>
          <w:lang w:val="de-DE"/>
        </w:rPr>
      </w:pPr>
    </w:p>
    <w:p w14:paraId="08EC3DA2" w14:textId="77777777" w:rsidR="00EE1667" w:rsidRPr="002E199D" w:rsidRDefault="00EE1667" w:rsidP="00654348">
      <w:pPr>
        <w:pStyle w:val="Listenabsatz"/>
        <w:numPr>
          <w:ilvl w:val="0"/>
          <w:numId w:val="24"/>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„Für die Unterrichtseinheit wird gleichzeitig eine Kinderbetreuung angeboten“ muss angekreuzt sein.</w:t>
      </w:r>
    </w:p>
    <w:p w14:paraId="6A05159D" w14:textId="77777777" w:rsidR="00EE1667" w:rsidRPr="002E199D" w:rsidRDefault="00EE1667" w:rsidP="00654348">
      <w:pPr>
        <w:pStyle w:val="Listenabsatz"/>
        <w:rPr>
          <w:rFonts w:ascii="Calibri" w:hAnsi="Calibri" w:cs="Calibri"/>
          <w:lang w:val="de-DE"/>
        </w:rPr>
      </w:pPr>
    </w:p>
    <w:p w14:paraId="601B16DA"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4 „140,- Basisbildung mit 1 Trainer/in und Angebot außerhalb der Hauptsitzgemeinde des Bildungsträgers</w:t>
      </w:r>
      <w:r w:rsidR="00527A7B" w:rsidRPr="002E199D">
        <w:rPr>
          <w:rFonts w:ascii="Calibri" w:hAnsi="Calibri" w:cs="Calibri"/>
          <w:b/>
          <w:lang w:val="de-DE"/>
        </w:rPr>
        <w:t xml:space="preserve"> (Begünstigten)</w:t>
      </w:r>
      <w:r w:rsidRPr="002E199D">
        <w:rPr>
          <w:rFonts w:ascii="Calibri" w:hAnsi="Calibri" w:cs="Calibri"/>
          <w:b/>
          <w:lang w:val="de-DE"/>
        </w:rPr>
        <w:t>“:</w:t>
      </w:r>
    </w:p>
    <w:p w14:paraId="0A489BD7"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4 angekreuzt, dann ergeben sich folgende Förderfähigkeitsregeln, zusätzlich zu den Bestimmungen in Punkt 1, die für alle Kostensätze gelten:</w:t>
      </w:r>
    </w:p>
    <w:p w14:paraId="1E8F3723" w14:textId="77777777" w:rsidR="00EE1667" w:rsidRPr="002E199D" w:rsidRDefault="00EE1667" w:rsidP="00654348">
      <w:pPr>
        <w:tabs>
          <w:tab w:val="left" w:pos="426"/>
          <w:tab w:val="left" w:pos="993"/>
          <w:tab w:val="left" w:pos="6804"/>
        </w:tabs>
        <w:spacing w:after="0"/>
        <w:rPr>
          <w:rFonts w:ascii="Calibri" w:hAnsi="Calibri" w:cs="Calibri"/>
        </w:rPr>
      </w:pPr>
    </w:p>
    <w:p w14:paraId="7742FDBF" w14:textId="77777777" w:rsidR="00EE1667" w:rsidRPr="002E199D" w:rsidRDefault="00EE1667" w:rsidP="00654348">
      <w:pPr>
        <w:pStyle w:val="Listenabsatz"/>
        <w:numPr>
          <w:ilvl w:val="0"/>
          <w:numId w:val="25"/>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Dieser Kostensatz kann nur zur Anwendung kommen, wenn in der Akkreditierung ein oder mehrere Standorte enthalten sind, die außerhalb der Hauptsitzgemeinde des </w:t>
      </w:r>
      <w:r w:rsidR="00527A7B" w:rsidRPr="002E199D">
        <w:rPr>
          <w:rFonts w:ascii="Calibri" w:hAnsi="Calibri" w:cs="Calibri"/>
          <w:lang w:val="de-DE"/>
        </w:rPr>
        <w:t>Begünstigten</w:t>
      </w:r>
      <w:r w:rsidRPr="002E199D">
        <w:rPr>
          <w:rFonts w:ascii="Calibri" w:hAnsi="Calibri" w:cs="Calibri"/>
          <w:lang w:val="de-DE"/>
        </w:rPr>
        <w:t xml:space="preserve"> (gemäß Vereinsregisterauszug, Firmenbuchauszug oder dgl.) liegen.</w:t>
      </w:r>
    </w:p>
    <w:p w14:paraId="600D85E4"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01D65F43" w14:textId="691A6215" w:rsidR="00EE1667" w:rsidRPr="002E199D" w:rsidRDefault="000E1683" w:rsidP="000E1683">
      <w:pPr>
        <w:pStyle w:val="Listenabsatz"/>
        <w:numPr>
          <w:ilvl w:val="0"/>
          <w:numId w:val="25"/>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Steht nur 1 Teilnehmer/in </w:t>
      </w:r>
      <w:proofErr w:type="spellStart"/>
      <w:r w:rsidRPr="002E199D">
        <w:rPr>
          <w:rFonts w:ascii="Calibri" w:hAnsi="Calibri" w:cs="Calibri"/>
          <w:lang w:val="de-DE"/>
        </w:rPr>
        <w:t>in</w:t>
      </w:r>
      <w:proofErr w:type="spellEnd"/>
      <w:r w:rsidRPr="002E199D">
        <w:rPr>
          <w:rFonts w:ascii="Calibri" w:hAnsi="Calibri" w:cs="Calibri"/>
          <w:lang w:val="de-DE"/>
        </w:rPr>
        <w:t xml:space="preserve"> der Aufstellung der Teilnehmer/innen, muss beim Inhalt „Einzelunterricht zum Lerneinstieg“ angekreuzt sein </w:t>
      </w:r>
      <w:r w:rsidR="00EE1667" w:rsidRPr="002E199D">
        <w:rPr>
          <w:rFonts w:ascii="Calibri" w:hAnsi="Calibri" w:cs="Calibri"/>
          <w:lang w:val="de-DE"/>
        </w:rPr>
        <w:t>und das Feld „Durchführung am Standort“ muss einen Ort außerhalb der Hauptsitzgemeinde eingetragen haben, der bereits in der Akkreditierung enthalten ist.</w:t>
      </w:r>
      <w:r w:rsidR="00A12C41" w:rsidRPr="002E199D">
        <w:rPr>
          <w:rFonts w:ascii="Calibri" w:eastAsia="Times New Roman" w:hAnsi="Calibri" w:cs="Calibri"/>
          <w:i/>
          <w:lang w:val="de-AT" w:eastAsia="de-AT"/>
        </w:rPr>
        <w:t xml:space="preserve"> </w:t>
      </w:r>
      <w:r w:rsidR="00493A5D" w:rsidRPr="002E199D">
        <w:rPr>
          <w:rFonts w:ascii="Calibri" w:eastAsia="Times New Roman" w:hAnsi="Calibri" w:cs="Calibri"/>
          <w:i/>
          <w:lang w:val="de-AT" w:eastAsia="de-AT"/>
        </w:rPr>
        <w:t>U</w:t>
      </w:r>
      <w:r w:rsidR="00A12C41" w:rsidRPr="002E199D">
        <w:rPr>
          <w:rFonts w:ascii="Calibri" w:eastAsia="Times New Roman" w:hAnsi="Calibri" w:cs="Calibri"/>
          <w:i/>
          <w:lang w:val="de-AT" w:eastAsia="de-AT"/>
        </w:rPr>
        <w:t>m Einzelunterricht anerkennen</w:t>
      </w:r>
      <w:r w:rsidR="002C63DE" w:rsidRPr="002E199D">
        <w:rPr>
          <w:rFonts w:ascii="Calibri" w:eastAsia="Times New Roman" w:hAnsi="Calibri" w:cs="Calibri"/>
          <w:i/>
          <w:lang w:val="de-AT" w:eastAsia="de-AT"/>
        </w:rPr>
        <w:t xml:space="preserve"> zu können</w:t>
      </w:r>
      <w:r w:rsidR="00A12C41" w:rsidRPr="002E199D">
        <w:rPr>
          <w:rFonts w:ascii="Calibri" w:eastAsia="Times New Roman" w:hAnsi="Calibri" w:cs="Calibri"/>
          <w:i/>
          <w:lang w:val="de-AT" w:eastAsia="de-AT"/>
        </w:rPr>
        <w:t>, darf nur Einzelunterricht</w:t>
      </w:r>
      <w:r w:rsidR="002C63DE" w:rsidRPr="002E199D">
        <w:rPr>
          <w:rFonts w:ascii="Calibri" w:eastAsia="Times New Roman" w:hAnsi="Calibri" w:cs="Calibri"/>
          <w:i/>
          <w:lang w:val="de-AT" w:eastAsia="de-AT"/>
        </w:rPr>
        <w:t xml:space="preserve"> zum Lerneinstieg</w:t>
      </w:r>
      <w:r w:rsidR="00A12C41" w:rsidRPr="002E199D">
        <w:rPr>
          <w:rFonts w:ascii="Calibri" w:eastAsia="Times New Roman" w:hAnsi="Calibri" w:cs="Calibri"/>
          <w:i/>
          <w:lang w:val="de-AT" w:eastAsia="de-AT"/>
        </w:rPr>
        <w:t xml:space="preserve"> angekreuzt werden</w:t>
      </w:r>
      <w:r w:rsidR="002C63DE" w:rsidRPr="002E199D">
        <w:rPr>
          <w:rFonts w:ascii="Calibri" w:eastAsia="Times New Roman" w:hAnsi="Calibri" w:cs="Calibri"/>
          <w:i/>
          <w:lang w:val="de-AT" w:eastAsia="de-AT"/>
        </w:rPr>
        <w:t>.</w:t>
      </w:r>
      <w:r w:rsidR="00A12C41" w:rsidRPr="002E199D">
        <w:rPr>
          <w:rFonts w:ascii="Calibri" w:eastAsia="Times New Roman" w:hAnsi="Calibri" w:cs="Calibri"/>
          <w:i/>
          <w:lang w:val="de-AT" w:eastAsia="de-AT"/>
        </w:rPr>
        <w:t xml:space="preserve"> </w:t>
      </w:r>
      <w:r w:rsidR="002C63DE" w:rsidRPr="002E199D">
        <w:rPr>
          <w:rFonts w:ascii="Calibri" w:eastAsia="Times New Roman" w:hAnsi="Calibri" w:cs="Calibri"/>
          <w:i/>
          <w:lang w:val="de-AT" w:eastAsia="de-AT"/>
        </w:rPr>
        <w:t>W</w:t>
      </w:r>
      <w:r w:rsidR="00A12C41" w:rsidRPr="002E199D">
        <w:rPr>
          <w:rFonts w:ascii="Calibri" w:eastAsia="Times New Roman" w:hAnsi="Calibri" w:cs="Calibri"/>
          <w:i/>
          <w:lang w:val="de-AT" w:eastAsia="de-AT"/>
        </w:rPr>
        <w:t>eiteren Lerninhalte</w:t>
      </w:r>
      <w:r w:rsidR="002C63DE" w:rsidRPr="002E199D">
        <w:rPr>
          <w:rFonts w:ascii="Calibri" w:eastAsia="Times New Roman" w:hAnsi="Calibri" w:cs="Calibri"/>
          <w:i/>
          <w:lang w:val="de-AT" w:eastAsia="de-AT"/>
        </w:rPr>
        <w:t xml:space="preserve"> dürfen nicht angekreuzt werden</w:t>
      </w:r>
      <w:r w:rsidR="00A12C41" w:rsidRPr="002E199D">
        <w:rPr>
          <w:rFonts w:ascii="Calibri" w:eastAsia="Times New Roman" w:hAnsi="Calibri" w:cs="Calibri"/>
          <w:i/>
          <w:lang w:val="de-AT" w:eastAsia="de-AT"/>
        </w:rPr>
        <w:t>.</w:t>
      </w:r>
    </w:p>
    <w:p w14:paraId="1811423E"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69270124" w14:textId="3431B5F1" w:rsidR="00EE1667" w:rsidRPr="002E199D" w:rsidRDefault="00EE1667" w:rsidP="00654348">
      <w:pPr>
        <w:pStyle w:val="Listenabsatz"/>
        <w:numPr>
          <w:ilvl w:val="0"/>
          <w:numId w:val="25"/>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Werden andere Inhalte angekreuzt, müssen mindestens 2 </w:t>
      </w:r>
      <w:r w:rsidR="002C63DE" w:rsidRPr="002E199D">
        <w:rPr>
          <w:rFonts w:ascii="Calibri" w:hAnsi="Calibri" w:cs="Calibri"/>
          <w:lang w:val="de-DE"/>
        </w:rPr>
        <w:t xml:space="preserve">bis zu </w:t>
      </w:r>
      <w:r w:rsidRPr="002E199D">
        <w:rPr>
          <w:rFonts w:ascii="Calibri" w:hAnsi="Calibri" w:cs="Calibri"/>
          <w:lang w:val="de-DE"/>
        </w:rPr>
        <w:t>maximal 10 Teilnehmer/innen in der Aufstellung der Teilnehmer/innen stehen und das Feld „Durchführung am Standort“ muss einen Ort außerhalb der Hauptsitzgemeinde eingetragen haben, der bereits in der Akkreditierung enthalten ist.</w:t>
      </w:r>
    </w:p>
    <w:p w14:paraId="1863B0E6" w14:textId="77777777" w:rsidR="00EE1667" w:rsidRPr="002E199D" w:rsidRDefault="00EE1667" w:rsidP="00654348">
      <w:pPr>
        <w:pStyle w:val="Listenabsatz"/>
        <w:rPr>
          <w:rFonts w:ascii="Calibri" w:hAnsi="Calibri" w:cs="Calibri"/>
          <w:lang w:val="de-DE"/>
        </w:rPr>
      </w:pPr>
    </w:p>
    <w:p w14:paraId="438633D5" w14:textId="77777777" w:rsidR="00EE1667" w:rsidRPr="002E199D" w:rsidRDefault="00EE1667" w:rsidP="00654348">
      <w:pPr>
        <w:pStyle w:val="Listenabsatz"/>
        <w:numPr>
          <w:ilvl w:val="0"/>
          <w:numId w:val="25"/>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Wenn der Inhalt „Einzelunterricht zum Lerneinstieg“ oder „Lernkompetenzen“ angekreuzt ist und der Kurs außerhalb des Hauptwohnsitzes stattfindet, kann in den Feldern „1. Trainer/in – Name“ und „Unterschrift“ auch </w:t>
      </w:r>
      <w:proofErr w:type="gramStart"/>
      <w:r w:rsidRPr="002E199D">
        <w:rPr>
          <w:rFonts w:ascii="Calibri" w:hAnsi="Calibri" w:cs="Calibri"/>
          <w:lang w:val="de-DE"/>
        </w:rPr>
        <w:t>eine Berater</w:t>
      </w:r>
      <w:proofErr w:type="gramEnd"/>
      <w:r w:rsidRPr="002E199D">
        <w:rPr>
          <w:rFonts w:ascii="Calibri" w:hAnsi="Calibri" w:cs="Calibri"/>
          <w:lang w:val="de-DE"/>
        </w:rPr>
        <w:t>/in angeführt sein.</w:t>
      </w:r>
    </w:p>
    <w:p w14:paraId="0E7F48C6"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441797F7" w14:textId="77777777" w:rsidR="00EE1667" w:rsidRPr="002E199D" w:rsidRDefault="00EE1667" w:rsidP="00654348">
      <w:pPr>
        <w:pStyle w:val="Listenabsatz"/>
        <w:numPr>
          <w:ilvl w:val="0"/>
          <w:numId w:val="25"/>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„Diese Unterrichtseinheit findet außerhalb der Hauptsitzgemeinde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statt.“ muss angekreuzt sein. </w:t>
      </w:r>
    </w:p>
    <w:p w14:paraId="582DB5DF" w14:textId="77777777" w:rsidR="00EE1667" w:rsidRPr="002E199D" w:rsidRDefault="00EE1667" w:rsidP="00654348">
      <w:pPr>
        <w:tabs>
          <w:tab w:val="left" w:pos="426"/>
          <w:tab w:val="left" w:pos="993"/>
          <w:tab w:val="left" w:pos="6804"/>
        </w:tabs>
        <w:spacing w:after="0"/>
        <w:rPr>
          <w:rFonts w:ascii="Calibri" w:hAnsi="Calibri" w:cs="Calibri"/>
        </w:rPr>
      </w:pPr>
    </w:p>
    <w:p w14:paraId="6CA70F5D"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5 „190,- Basisbildung mit 2 Trainer/innen und Angebot der Kinderbetreuung“:</w:t>
      </w:r>
    </w:p>
    <w:p w14:paraId="60055D71"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5 angekreuzt, dann ergeben sich folgende Förderfähigkeitsregeln, zusätzlich zu den Bestimmungen in Punkt 1, die für alle Kostensätze gelten:</w:t>
      </w:r>
    </w:p>
    <w:p w14:paraId="48DE9F3A" w14:textId="77777777" w:rsidR="00EE1667" w:rsidRPr="002E199D" w:rsidRDefault="00EE1667" w:rsidP="00654348">
      <w:pPr>
        <w:pStyle w:val="Listenabsatz"/>
        <w:tabs>
          <w:tab w:val="left" w:pos="426"/>
          <w:tab w:val="left" w:pos="993"/>
          <w:tab w:val="left" w:pos="6804"/>
        </w:tabs>
        <w:spacing w:after="0"/>
        <w:ind w:left="708"/>
        <w:rPr>
          <w:rFonts w:ascii="Calibri" w:hAnsi="Calibri" w:cs="Calibri"/>
          <w:lang w:val="de-DE"/>
        </w:rPr>
      </w:pPr>
    </w:p>
    <w:p w14:paraId="1F8F527B" w14:textId="77777777" w:rsidR="00EE1667" w:rsidRPr="002E199D" w:rsidRDefault="00EE1667" w:rsidP="00654348">
      <w:pPr>
        <w:pStyle w:val="Listenabsatz"/>
        <w:numPr>
          <w:ilvl w:val="0"/>
          <w:numId w:val="26"/>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Dieser Kostensatz kann nur zur Anwendung kommen, wenn in der Akkreditierung der Einsatz von 2 Trainer/innen und das Angebot der Kinderbetreuung beschrieben sind.</w:t>
      </w:r>
    </w:p>
    <w:p w14:paraId="585C0D6D"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5E7BF925" w14:textId="77777777" w:rsidR="00EE1667" w:rsidRPr="002E199D" w:rsidRDefault="00EE1667" w:rsidP="00654348">
      <w:pPr>
        <w:pStyle w:val="Listenabsatz"/>
        <w:numPr>
          <w:ilvl w:val="0"/>
          <w:numId w:val="26"/>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Der Inhalt „Einzelunterricht zum Lerneinstieg“ darf nicht angekreuzt sein.</w:t>
      </w:r>
    </w:p>
    <w:p w14:paraId="5511E585"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2A9EFA6E" w14:textId="721DB11E" w:rsidR="00EE1667" w:rsidRPr="002E199D" w:rsidRDefault="00EE1667" w:rsidP="00654348">
      <w:pPr>
        <w:pStyle w:val="Listenabsatz"/>
        <w:numPr>
          <w:ilvl w:val="0"/>
          <w:numId w:val="26"/>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Werden andere Inhalte angekreuzt, müssen mindestens 7 </w:t>
      </w:r>
      <w:r w:rsidR="002C63DE" w:rsidRPr="002E199D">
        <w:rPr>
          <w:rFonts w:ascii="Calibri" w:hAnsi="Calibri" w:cs="Calibri"/>
          <w:lang w:val="de-DE"/>
        </w:rPr>
        <w:t>bis zu</w:t>
      </w:r>
      <w:r w:rsidRPr="002E199D">
        <w:rPr>
          <w:rFonts w:ascii="Calibri" w:hAnsi="Calibri" w:cs="Calibri"/>
          <w:lang w:val="de-DE"/>
        </w:rPr>
        <w:t xml:space="preserve"> maximal 10 Teilnehmer/innen in der Aufstellung der Teilnehmer/innen stehen und anwesend sein. Mindestens 1 Person davon muss nachweislich Kinderbetreuungsbedarf haben (Angaben auf dem Stammdatenblatt der teilnehmenden Person, Nachweis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xml:space="preserve">. der Geburtsurkunde, Mutter-Kind-Pass, Familienbeihilfenbescheid, etc.), diese Person muss </w:t>
      </w:r>
      <w:r w:rsidR="00654348" w:rsidRPr="002E199D">
        <w:rPr>
          <w:rFonts w:ascii="Calibri" w:hAnsi="Calibri" w:cs="Calibri"/>
          <w:lang w:val="de-DE"/>
        </w:rPr>
        <w:t xml:space="preserve">gemäß </w:t>
      </w:r>
      <w:r w:rsidR="00527A7B" w:rsidRPr="002E199D">
        <w:rPr>
          <w:lang w:val="de-AT"/>
        </w:rPr>
        <w:t xml:space="preserve">Anwesenheitsliste pro Unterrichtseinheit (Anhang 4) </w:t>
      </w:r>
      <w:r w:rsidR="00654348" w:rsidRPr="002E199D">
        <w:rPr>
          <w:rFonts w:ascii="Calibri" w:hAnsi="Calibri" w:cs="Calibri"/>
          <w:lang w:val="de-DE"/>
        </w:rPr>
        <w:t xml:space="preserve">bei der jeweiligen Unterrichtseinheit </w:t>
      </w:r>
      <w:r w:rsidRPr="002E199D">
        <w:rPr>
          <w:rFonts w:ascii="Calibri" w:hAnsi="Calibri" w:cs="Calibri"/>
          <w:lang w:val="de-DE"/>
        </w:rPr>
        <w:t xml:space="preserve">anwesend sein. </w:t>
      </w:r>
    </w:p>
    <w:p w14:paraId="2FFA2301" w14:textId="77777777" w:rsidR="00EE1667" w:rsidRPr="002E199D" w:rsidRDefault="00EE1667" w:rsidP="00654348">
      <w:pPr>
        <w:pStyle w:val="Listenabsatz"/>
        <w:rPr>
          <w:rFonts w:ascii="Calibri" w:hAnsi="Calibri" w:cs="Calibri"/>
          <w:lang w:val="de-DE"/>
        </w:rPr>
      </w:pPr>
    </w:p>
    <w:p w14:paraId="2A1DBD6C" w14:textId="77777777" w:rsidR="00EE1667" w:rsidRPr="002E199D" w:rsidRDefault="00EE1667" w:rsidP="00654348">
      <w:pPr>
        <w:pStyle w:val="Listenabsatz"/>
        <w:numPr>
          <w:ilvl w:val="0"/>
          <w:numId w:val="26"/>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Beide Felder „1. Trainer/in – Name“ und „2. Trainer/in – Name“ sowie beide Unterschriften müssen ausgefüllt sein. Die/der 2. Trainer/in kann ein/e Berater/in sein, wenn bei den Inhalten „Lernkompetenzen“ angekreuzt ist.</w:t>
      </w:r>
      <w:r w:rsidRPr="002E199D">
        <w:rPr>
          <w:rFonts w:ascii="Calibri" w:hAnsi="Calibri" w:cs="Calibri"/>
          <w:i/>
          <w:lang w:val="de-DE"/>
        </w:rPr>
        <w:t xml:space="preserve"> </w:t>
      </w:r>
    </w:p>
    <w:p w14:paraId="51F8ACD4" w14:textId="77777777" w:rsidR="00EE1667" w:rsidRPr="002E199D" w:rsidRDefault="00EE1667" w:rsidP="00654348">
      <w:pPr>
        <w:pStyle w:val="Listenabsatz"/>
        <w:rPr>
          <w:rFonts w:ascii="Calibri" w:hAnsi="Calibri" w:cs="Calibri"/>
          <w:lang w:val="de-DE"/>
        </w:rPr>
      </w:pPr>
    </w:p>
    <w:p w14:paraId="4C0B1DA0" w14:textId="77777777" w:rsidR="00EE1667" w:rsidRPr="002E199D" w:rsidRDefault="00EE1667" w:rsidP="00654348">
      <w:pPr>
        <w:pStyle w:val="Listenabsatz"/>
        <w:numPr>
          <w:ilvl w:val="0"/>
          <w:numId w:val="26"/>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„Für die Unterrichtseinheit wird gleichzeitig eine Kinderbetreuung angeboten“ muss angekreuzt sein.</w:t>
      </w:r>
    </w:p>
    <w:p w14:paraId="617C7072"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59869970" w14:textId="77777777" w:rsidR="00D422B8" w:rsidRPr="002E199D" w:rsidRDefault="00D422B8" w:rsidP="00D422B8">
      <w:pPr>
        <w:tabs>
          <w:tab w:val="left" w:pos="426"/>
          <w:tab w:val="left" w:pos="993"/>
          <w:tab w:val="left" w:pos="6804"/>
        </w:tabs>
        <w:spacing w:before="0" w:after="0"/>
        <w:rPr>
          <w:lang w:val="de-AT"/>
        </w:rPr>
      </w:pPr>
    </w:p>
    <w:p w14:paraId="73527937"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6 „180,- Basisbildung mit 2 Trainer/innen und Angebot außerhalb der Hauptsitzgemeinde des Bildungsträgers</w:t>
      </w:r>
      <w:r w:rsidR="00527A7B" w:rsidRPr="002E199D">
        <w:rPr>
          <w:rFonts w:ascii="Calibri" w:hAnsi="Calibri" w:cs="Calibri"/>
          <w:b/>
          <w:lang w:val="de-DE"/>
        </w:rPr>
        <w:t xml:space="preserve"> (Begünstigten)</w:t>
      </w:r>
      <w:r w:rsidRPr="002E199D">
        <w:rPr>
          <w:rFonts w:ascii="Calibri" w:hAnsi="Calibri" w:cs="Calibri"/>
          <w:b/>
          <w:lang w:val="de-DE"/>
        </w:rPr>
        <w:t>“:</w:t>
      </w:r>
    </w:p>
    <w:p w14:paraId="3E013129"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 </w:t>
      </w:r>
      <w:r w:rsidRPr="002E199D">
        <w:rPr>
          <w:rFonts w:ascii="Calibri" w:hAnsi="Calibri" w:cs="Calibri"/>
          <w:lang w:val="de-DE"/>
        </w:rPr>
        <w:t>bei „Beantragter Standardeinheits-Kostensatz“ der Kostensatz 6 angekreuzt, dann ergeben sich folgende Förderfähigkeitsregeln, zusätzlich zu den Bestimmungen in Punkt 1, die für alle Kostensätze gelten:</w:t>
      </w:r>
    </w:p>
    <w:p w14:paraId="4EC7C73D"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p>
    <w:p w14:paraId="613344BA" w14:textId="77777777" w:rsidR="00EE1667" w:rsidRPr="002E199D" w:rsidRDefault="00EE1667" w:rsidP="00654348">
      <w:pPr>
        <w:pStyle w:val="Listenabsatz"/>
        <w:numPr>
          <w:ilvl w:val="0"/>
          <w:numId w:val="27"/>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Dieser Kostensatz kann nur zur Anwendung kommen, wenn in der Akkreditierung 2 Trainer/innen und ein oder mehrere Standorte enthalten sind, die außerhalb der Hauptsitzgemeinde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(gemäß Vereinsregisterauszug, Firmenbuchauszug oder dgl.) liegen.</w:t>
      </w:r>
    </w:p>
    <w:p w14:paraId="06E07E0C"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6D504A1B" w14:textId="77777777" w:rsidR="00EE1667" w:rsidRPr="002E199D" w:rsidRDefault="00EE1667" w:rsidP="00654348">
      <w:pPr>
        <w:pStyle w:val="Listenabsatz"/>
        <w:numPr>
          <w:ilvl w:val="0"/>
          <w:numId w:val="27"/>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Der Inhalt „Einzelunterricht zum Lerneinstieg“ darf nicht angekreuzt sein.</w:t>
      </w:r>
    </w:p>
    <w:p w14:paraId="3C37CD0B"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43C1F3BD" w14:textId="5085476A" w:rsidR="00EE1667" w:rsidRPr="002E199D" w:rsidRDefault="00EE1667" w:rsidP="00654348">
      <w:pPr>
        <w:pStyle w:val="Listenabsatz"/>
        <w:numPr>
          <w:ilvl w:val="0"/>
          <w:numId w:val="27"/>
        </w:numPr>
        <w:tabs>
          <w:tab w:val="left" w:pos="426"/>
          <w:tab w:val="left" w:pos="993"/>
          <w:tab w:val="left" w:pos="6804"/>
        </w:tabs>
        <w:spacing w:before="0" w:after="0"/>
        <w:rPr>
          <w:rFonts w:ascii="Calibri" w:hAnsi="Calibri" w:cs="Calibri"/>
          <w:lang w:val="de-DE"/>
        </w:rPr>
      </w:pPr>
      <w:proofErr w:type="gramStart"/>
      <w:r w:rsidRPr="002E199D">
        <w:rPr>
          <w:rFonts w:ascii="Calibri" w:hAnsi="Calibri" w:cs="Calibri"/>
          <w:lang w:val="de-DE"/>
        </w:rPr>
        <w:t>Es  müssen</w:t>
      </w:r>
      <w:proofErr w:type="gramEnd"/>
      <w:r w:rsidRPr="002E199D">
        <w:rPr>
          <w:rFonts w:ascii="Calibri" w:hAnsi="Calibri" w:cs="Calibri"/>
          <w:lang w:val="de-DE"/>
        </w:rPr>
        <w:t xml:space="preserve"> mindestens 7 </w:t>
      </w:r>
      <w:r w:rsidR="002C63DE" w:rsidRPr="002E199D">
        <w:rPr>
          <w:rFonts w:ascii="Calibri" w:hAnsi="Calibri" w:cs="Calibri"/>
          <w:lang w:val="de-DE"/>
        </w:rPr>
        <w:t>bis zu</w:t>
      </w:r>
      <w:r w:rsidRPr="002E199D">
        <w:rPr>
          <w:rFonts w:ascii="Calibri" w:hAnsi="Calibri" w:cs="Calibri"/>
          <w:lang w:val="de-DE"/>
        </w:rPr>
        <w:t xml:space="preserve"> maximal 10 Teilnehmer/innen in der Aufstellung der Teilnehmer/innen stehen und anwesend sein und das Feld „Durchführung am Standort“ muss einen Ort außerhalb der Hauptsitzgemeinde eingetragen haben, der bereits in der Akkreditierung enthalten ist.</w:t>
      </w:r>
    </w:p>
    <w:p w14:paraId="02B08436" w14:textId="77777777" w:rsidR="00EE1667" w:rsidRPr="002E199D" w:rsidRDefault="00EE1667" w:rsidP="00654348">
      <w:pPr>
        <w:pStyle w:val="Listenabsatz"/>
        <w:rPr>
          <w:rFonts w:ascii="Calibri" w:hAnsi="Calibri" w:cs="Calibri"/>
          <w:lang w:val="de-DE"/>
        </w:rPr>
      </w:pPr>
    </w:p>
    <w:p w14:paraId="48CCCA55" w14:textId="77777777" w:rsidR="00EE1667" w:rsidRPr="002E199D" w:rsidRDefault="00EE1667" w:rsidP="00654348">
      <w:pPr>
        <w:pStyle w:val="Listenabsatz"/>
        <w:numPr>
          <w:ilvl w:val="0"/>
          <w:numId w:val="27"/>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Beide Felder „1. Trainer/in – Name“ und „2. Trainer/in – Name“ sowie beide Unterschriften müssen ausgefüllt sein. Die/der 2. Trainer/in kann ein/e Berater/in sein, wenn bei den Inhalten „Lernkompetenzen“ angekreuzt ist.</w:t>
      </w:r>
      <w:r w:rsidRPr="002E199D">
        <w:rPr>
          <w:rFonts w:ascii="Calibri" w:hAnsi="Calibri" w:cs="Calibri"/>
          <w:i/>
          <w:lang w:val="de-DE"/>
        </w:rPr>
        <w:t xml:space="preserve"> </w:t>
      </w:r>
    </w:p>
    <w:p w14:paraId="737AF9FE"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4FD57152" w14:textId="77777777" w:rsidR="00EE1667" w:rsidRPr="002E199D" w:rsidRDefault="00EE1667" w:rsidP="00654348">
      <w:pPr>
        <w:pStyle w:val="Listenabsatz"/>
        <w:numPr>
          <w:ilvl w:val="0"/>
          <w:numId w:val="27"/>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„Diese Unterrichtseinheit findet außerhalb der Hauptsitzgemeinde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statt.“ muss angekreuzt sein. </w:t>
      </w:r>
    </w:p>
    <w:p w14:paraId="4A692DEE" w14:textId="77777777" w:rsidR="00EE1667" w:rsidRPr="002E199D" w:rsidRDefault="00EE1667" w:rsidP="00654348">
      <w:pPr>
        <w:tabs>
          <w:tab w:val="left" w:pos="426"/>
          <w:tab w:val="left" w:pos="993"/>
          <w:tab w:val="left" w:pos="6804"/>
        </w:tabs>
        <w:spacing w:after="0"/>
        <w:rPr>
          <w:rFonts w:ascii="Calibri" w:hAnsi="Calibri" w:cs="Calibri"/>
        </w:rPr>
      </w:pPr>
    </w:p>
    <w:p w14:paraId="4013E6D1" w14:textId="77777777" w:rsidR="00EE1667" w:rsidRPr="002E199D" w:rsidRDefault="00EE1667" w:rsidP="00654348">
      <w:pPr>
        <w:pStyle w:val="Listenabsatz"/>
        <w:numPr>
          <w:ilvl w:val="0"/>
          <w:numId w:val="21"/>
        </w:numPr>
        <w:tabs>
          <w:tab w:val="left" w:pos="426"/>
          <w:tab w:val="left" w:pos="993"/>
          <w:tab w:val="left" w:pos="6804"/>
        </w:tabs>
        <w:spacing w:before="0" w:after="0"/>
        <w:rPr>
          <w:rFonts w:ascii="Calibri" w:hAnsi="Calibri" w:cs="Calibri"/>
          <w:b/>
          <w:lang w:val="de-DE"/>
        </w:rPr>
      </w:pPr>
      <w:r w:rsidRPr="002E199D">
        <w:rPr>
          <w:rFonts w:ascii="Calibri" w:hAnsi="Calibri" w:cs="Calibri"/>
          <w:b/>
          <w:lang w:val="de-DE"/>
        </w:rPr>
        <w:t>Bestimmungen zu Kostensatz 7 „180,- Basisbildung mit 1 Trainer/in, Angebot der Kinderbetreuung und außerhalb der Hauptsitzgemeinde des Bildungsträgers</w:t>
      </w:r>
      <w:r w:rsidR="00527A7B" w:rsidRPr="002E199D">
        <w:rPr>
          <w:rFonts w:ascii="Calibri" w:hAnsi="Calibri" w:cs="Calibri"/>
          <w:b/>
          <w:lang w:val="de-DE"/>
        </w:rPr>
        <w:t xml:space="preserve"> (Begünstigten)</w:t>
      </w:r>
      <w:r w:rsidRPr="002E199D">
        <w:rPr>
          <w:rFonts w:ascii="Calibri" w:hAnsi="Calibri" w:cs="Calibri"/>
          <w:b/>
          <w:lang w:val="de-DE"/>
        </w:rPr>
        <w:t>“:</w:t>
      </w:r>
    </w:p>
    <w:p w14:paraId="568AB438"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r w:rsidRPr="002E199D">
        <w:rPr>
          <w:rFonts w:ascii="Calibri" w:hAnsi="Calibri" w:cs="Calibri"/>
          <w:lang w:val="de-DE"/>
        </w:rPr>
        <w:t>Wird auf der Anwesenheitsliste pro UE</w:t>
      </w:r>
      <w:r w:rsidR="00527A7B" w:rsidRPr="002E199D">
        <w:rPr>
          <w:rFonts w:ascii="Calibri" w:hAnsi="Calibri" w:cs="Calibri"/>
          <w:lang w:val="de-DE"/>
        </w:rPr>
        <w:t xml:space="preserve"> (Anhang 4)</w:t>
      </w:r>
      <w:r w:rsidRPr="002E199D">
        <w:rPr>
          <w:rFonts w:ascii="Calibri" w:hAnsi="Calibri" w:cs="Calibri"/>
          <w:lang w:val="de-DE"/>
        </w:rPr>
        <w:t xml:space="preserve"> bei „Beantragter Standardeinheits-Kostensatz“ der Kostensatz 7 angekreuzt, dann ergeben sich folgende Förderfähigkeitsregeln, zusätzlich zu den Bestimmungen in Punkt 1, die für alle Kostensätze gelten:</w:t>
      </w:r>
    </w:p>
    <w:p w14:paraId="2230AF72" w14:textId="77777777" w:rsidR="00EE1667" w:rsidRPr="002E199D" w:rsidRDefault="00EE1667" w:rsidP="00654348">
      <w:pPr>
        <w:pStyle w:val="Listenabsatz"/>
        <w:tabs>
          <w:tab w:val="left" w:pos="426"/>
          <w:tab w:val="left" w:pos="993"/>
          <w:tab w:val="left" w:pos="6804"/>
        </w:tabs>
        <w:spacing w:after="0"/>
        <w:ind w:left="360"/>
        <w:rPr>
          <w:rFonts w:ascii="Calibri" w:hAnsi="Calibri" w:cs="Calibri"/>
          <w:lang w:val="de-DE"/>
        </w:rPr>
      </w:pPr>
    </w:p>
    <w:p w14:paraId="40C77FDB" w14:textId="77777777" w:rsidR="00EE1667" w:rsidRPr="002E199D" w:rsidRDefault="00EE1667"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Dieser Kostensatz kann nur zur Anwendung kommen, wenn in der Akkreditierung das Angebot der Kinderbetreuung und ein oder mehrere Standorte enthalten sind, die außerhalb der Hauptsitzgemeinde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(gemäß Vereinsregisterauszug, Firmenbuchauszug oder dgl.) liegen.</w:t>
      </w:r>
    </w:p>
    <w:p w14:paraId="4080CD6D"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28559269" w14:textId="22948F6B" w:rsidR="00EE1667" w:rsidRPr="002E199D" w:rsidRDefault="00BE4A73"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Steht nur 1 Teilnehmer/in, </w:t>
      </w:r>
      <w:r w:rsidR="002C63DE" w:rsidRPr="002E199D">
        <w:rPr>
          <w:rFonts w:ascii="Calibri" w:hAnsi="Calibri" w:cs="Calibri"/>
          <w:lang w:val="de-DE"/>
        </w:rPr>
        <w:t>der/</w:t>
      </w:r>
      <w:proofErr w:type="gramStart"/>
      <w:r w:rsidRPr="002E199D">
        <w:rPr>
          <w:rFonts w:ascii="Calibri" w:hAnsi="Calibri" w:cs="Calibri"/>
          <w:lang w:val="de-DE"/>
        </w:rPr>
        <w:t>die nachweislich Kinderbetreuungsbedarf</w:t>
      </w:r>
      <w:proofErr w:type="gramEnd"/>
      <w:r w:rsidRPr="002E199D">
        <w:rPr>
          <w:rFonts w:ascii="Calibri" w:hAnsi="Calibri" w:cs="Calibri"/>
          <w:lang w:val="de-DE"/>
        </w:rPr>
        <w:t xml:space="preserve"> hat (Angaben auf dem Stammdatenblatt der teilnehmenden Person, Nachweis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xml:space="preserve">. der Geburtsurkunde, Mutter-Kind-Pass, Familienbeihilfenbescheid, etc.)  in der Aufstellung der Teilnehmer/innen, muss beim Inhalt „Einzelunterricht zum Lerneinstieg“ angekreuzt sein </w:t>
      </w:r>
      <w:r w:rsidR="00EE1667" w:rsidRPr="002E199D">
        <w:rPr>
          <w:rFonts w:ascii="Calibri" w:hAnsi="Calibri" w:cs="Calibri"/>
          <w:lang w:val="de-DE"/>
        </w:rPr>
        <w:t>und das Feld „Durchführung am Standort“ muss einen Ort außerhalb der Hauptsitzgemeinde eingetragen haben, der bereits in der Akkreditierung enthalten ist.</w:t>
      </w:r>
      <w:r w:rsidR="00A12C41" w:rsidRPr="002E199D">
        <w:rPr>
          <w:rFonts w:ascii="Calibri" w:hAnsi="Calibri" w:cs="Calibri"/>
          <w:lang w:val="de-DE"/>
        </w:rPr>
        <w:t xml:space="preserve"> </w:t>
      </w:r>
      <w:r w:rsidR="00493A5D" w:rsidRPr="002E199D">
        <w:rPr>
          <w:rFonts w:ascii="Calibri" w:eastAsia="Times New Roman" w:hAnsi="Calibri" w:cs="Calibri"/>
          <w:lang w:val="de-AT" w:eastAsia="de-AT"/>
        </w:rPr>
        <w:t xml:space="preserve">Um </w:t>
      </w:r>
      <w:r w:rsidR="00A12C41" w:rsidRPr="002E199D">
        <w:rPr>
          <w:rFonts w:ascii="Calibri" w:eastAsia="Times New Roman" w:hAnsi="Calibri" w:cs="Calibri"/>
          <w:lang w:val="de-AT" w:eastAsia="de-AT"/>
        </w:rPr>
        <w:t>Einzelunterricht anerkennen</w:t>
      </w:r>
      <w:r w:rsidR="002C63DE" w:rsidRPr="002E199D">
        <w:rPr>
          <w:rFonts w:ascii="Calibri" w:eastAsia="Times New Roman" w:hAnsi="Calibri" w:cs="Calibri"/>
          <w:lang w:val="de-AT" w:eastAsia="de-AT"/>
        </w:rPr>
        <w:t xml:space="preserve"> zu können</w:t>
      </w:r>
      <w:r w:rsidR="00A12C41" w:rsidRPr="002E199D">
        <w:rPr>
          <w:rFonts w:ascii="Calibri" w:eastAsia="Times New Roman" w:hAnsi="Calibri" w:cs="Calibri"/>
          <w:lang w:val="de-AT" w:eastAsia="de-AT"/>
        </w:rPr>
        <w:t xml:space="preserve">, darf nur </w:t>
      </w:r>
      <w:r w:rsidR="002C63DE" w:rsidRPr="002E199D">
        <w:rPr>
          <w:rFonts w:ascii="Calibri" w:eastAsia="Times New Roman" w:hAnsi="Calibri" w:cs="Calibri"/>
          <w:lang w:val="de-AT" w:eastAsia="de-AT"/>
        </w:rPr>
        <w:t>„</w:t>
      </w:r>
      <w:r w:rsidR="00A12C41" w:rsidRPr="002E199D">
        <w:rPr>
          <w:rFonts w:ascii="Calibri" w:eastAsia="Times New Roman" w:hAnsi="Calibri" w:cs="Calibri"/>
          <w:lang w:val="de-AT" w:eastAsia="de-AT"/>
        </w:rPr>
        <w:t>Einzelunterricht</w:t>
      </w:r>
      <w:r w:rsidR="002C63DE" w:rsidRPr="002E199D">
        <w:rPr>
          <w:rFonts w:ascii="Calibri" w:eastAsia="Times New Roman" w:hAnsi="Calibri" w:cs="Calibri"/>
          <w:lang w:val="de-AT" w:eastAsia="de-AT"/>
        </w:rPr>
        <w:t xml:space="preserve"> zum Lerneinstieg“</w:t>
      </w:r>
      <w:r w:rsidR="00A12C41" w:rsidRPr="002E199D">
        <w:rPr>
          <w:rFonts w:ascii="Calibri" w:eastAsia="Times New Roman" w:hAnsi="Calibri" w:cs="Calibri"/>
          <w:lang w:val="de-AT" w:eastAsia="de-AT"/>
        </w:rPr>
        <w:t xml:space="preserve"> angekreuzt werden</w:t>
      </w:r>
      <w:r w:rsidR="002C63DE" w:rsidRPr="002E199D">
        <w:rPr>
          <w:rFonts w:ascii="Calibri" w:eastAsia="Times New Roman" w:hAnsi="Calibri" w:cs="Calibri"/>
          <w:lang w:val="de-AT" w:eastAsia="de-AT"/>
        </w:rPr>
        <w:t>.</w:t>
      </w:r>
      <w:r w:rsidR="00A12C41" w:rsidRPr="002E199D">
        <w:rPr>
          <w:rFonts w:ascii="Calibri" w:eastAsia="Times New Roman" w:hAnsi="Calibri" w:cs="Calibri"/>
          <w:lang w:val="de-AT" w:eastAsia="de-AT"/>
        </w:rPr>
        <w:t xml:space="preserve"> </w:t>
      </w:r>
      <w:r w:rsidR="002C63DE" w:rsidRPr="002E199D">
        <w:rPr>
          <w:rFonts w:ascii="Calibri" w:eastAsia="Times New Roman" w:hAnsi="Calibri" w:cs="Calibri"/>
          <w:lang w:val="de-AT" w:eastAsia="de-AT"/>
        </w:rPr>
        <w:t>W</w:t>
      </w:r>
      <w:r w:rsidR="00A12C41" w:rsidRPr="002E199D">
        <w:rPr>
          <w:rFonts w:ascii="Calibri" w:eastAsia="Times New Roman" w:hAnsi="Calibri" w:cs="Calibri"/>
          <w:lang w:val="de-AT" w:eastAsia="de-AT"/>
        </w:rPr>
        <w:t>eitere Lerninhalte</w:t>
      </w:r>
      <w:r w:rsidR="002C63DE" w:rsidRPr="002E199D">
        <w:rPr>
          <w:rFonts w:ascii="Calibri" w:eastAsia="Times New Roman" w:hAnsi="Calibri" w:cs="Calibri"/>
          <w:lang w:val="de-AT" w:eastAsia="de-AT"/>
        </w:rPr>
        <w:t xml:space="preserve"> dürfen nicht angekreuzt sein</w:t>
      </w:r>
      <w:r w:rsidR="00A12C41" w:rsidRPr="002E199D">
        <w:rPr>
          <w:rFonts w:ascii="Calibri" w:eastAsia="Times New Roman" w:hAnsi="Calibri" w:cs="Calibri"/>
          <w:lang w:val="de-AT" w:eastAsia="de-AT"/>
        </w:rPr>
        <w:t>.</w:t>
      </w:r>
    </w:p>
    <w:p w14:paraId="75DE8861"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7522E0F4" w14:textId="384ECE71" w:rsidR="00EE1667" w:rsidRPr="002E199D" w:rsidRDefault="00EE1667"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Werden andere Inhalte angekreuzt, müssen mindestens 2 </w:t>
      </w:r>
      <w:r w:rsidR="002C63DE" w:rsidRPr="002E199D">
        <w:rPr>
          <w:rFonts w:ascii="Calibri" w:hAnsi="Calibri" w:cs="Calibri"/>
          <w:lang w:val="de-DE"/>
        </w:rPr>
        <w:t xml:space="preserve">bis zu </w:t>
      </w:r>
      <w:r w:rsidRPr="002E199D">
        <w:rPr>
          <w:rFonts w:ascii="Calibri" w:hAnsi="Calibri" w:cs="Calibri"/>
          <w:lang w:val="de-DE"/>
        </w:rPr>
        <w:t xml:space="preserve">maximal 10 Teilnehmer/innen in der Aufstellung der Teilnehmer/innen stehen. Mindestens 1 Person davon muss nachweislich Kinderbetreuungsbedarf haben (Angaben auf dem Stammdatenblatt der teilnehmenden Person, Nachweis zur Existenz des Kindes mit Kopie </w:t>
      </w:r>
      <w:proofErr w:type="spellStart"/>
      <w:r w:rsidRPr="002E199D">
        <w:rPr>
          <w:rFonts w:ascii="Calibri" w:hAnsi="Calibri" w:cs="Calibri"/>
          <w:lang w:val="de-DE"/>
        </w:rPr>
        <w:t>zB</w:t>
      </w:r>
      <w:proofErr w:type="spellEnd"/>
      <w:r w:rsidRPr="002E199D">
        <w:rPr>
          <w:rFonts w:ascii="Calibri" w:hAnsi="Calibri" w:cs="Calibri"/>
          <w:lang w:val="de-DE"/>
        </w:rPr>
        <w:t>. der Geburtsurkunde, Mutter-Kind-Pass, Familienbeihilfenbescheid, etc.), diese Person muss</w:t>
      </w:r>
      <w:r w:rsidR="00654348" w:rsidRPr="002E199D">
        <w:rPr>
          <w:rFonts w:ascii="Calibri" w:hAnsi="Calibri" w:cs="Calibri"/>
          <w:lang w:val="de-DE"/>
        </w:rPr>
        <w:t xml:space="preserve"> gemäß </w:t>
      </w:r>
      <w:r w:rsidR="00527A7B" w:rsidRPr="002E199D">
        <w:rPr>
          <w:lang w:val="de-AT"/>
        </w:rPr>
        <w:t xml:space="preserve">Anwesenheitsliste pro Unterrichtseinheit (Anhang 4) </w:t>
      </w:r>
      <w:r w:rsidR="00654348" w:rsidRPr="002E199D">
        <w:rPr>
          <w:rFonts w:ascii="Calibri" w:hAnsi="Calibri" w:cs="Calibri"/>
          <w:lang w:val="de-DE"/>
        </w:rPr>
        <w:t>bei der jeweiligen Unterrichtseinheit</w:t>
      </w:r>
      <w:r w:rsidRPr="002E199D">
        <w:rPr>
          <w:rFonts w:ascii="Calibri" w:hAnsi="Calibri" w:cs="Calibri"/>
          <w:lang w:val="de-DE"/>
        </w:rPr>
        <w:t xml:space="preserve"> anwesend sein. Das Feld „Durchführung am Standort“ muss einen Ort außerhalb der Hauptsitzgemeinde eingetragen haben, der bereits in der Akkreditierung enthalten ist.</w:t>
      </w:r>
    </w:p>
    <w:p w14:paraId="561CEA40" w14:textId="77777777" w:rsidR="00EE1667" w:rsidRPr="002E199D" w:rsidRDefault="00EE1667" w:rsidP="00654348">
      <w:pPr>
        <w:pStyle w:val="Listenabsatz"/>
        <w:rPr>
          <w:rFonts w:ascii="Calibri" w:hAnsi="Calibri" w:cs="Calibri"/>
          <w:lang w:val="de-DE"/>
        </w:rPr>
      </w:pPr>
    </w:p>
    <w:p w14:paraId="2E536B99" w14:textId="50108AA7" w:rsidR="00EE1667" w:rsidRPr="002E199D" w:rsidRDefault="00EE1667"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 xml:space="preserve">Wenn der Inhalt „Einzelunterricht zum Lerneinstieg“ oder „Lernkompetenzen“ angekreuzt ist und diese/r Teilnehmer/in nachweislich Kinderbetreuungsbedarf hat, kann in den Feldern </w:t>
      </w:r>
      <w:r w:rsidRPr="002E199D">
        <w:rPr>
          <w:rFonts w:ascii="Calibri" w:hAnsi="Calibri" w:cs="Calibri"/>
          <w:lang w:val="de-DE"/>
        </w:rPr>
        <w:br/>
        <w:t>„1. Trainer/in – Name“ und „Unterschrift“ auch ein</w:t>
      </w:r>
      <w:r w:rsidR="00827C2F" w:rsidRPr="002E199D">
        <w:rPr>
          <w:rFonts w:ascii="Calibri" w:hAnsi="Calibri" w:cs="Calibri"/>
          <w:lang w:val="de-DE"/>
        </w:rPr>
        <w:t>/</w:t>
      </w:r>
      <w:r w:rsidRPr="002E199D">
        <w:rPr>
          <w:rFonts w:ascii="Calibri" w:hAnsi="Calibri" w:cs="Calibri"/>
          <w:lang w:val="de-DE"/>
        </w:rPr>
        <w:t>e Berater/in angeführt sein.</w:t>
      </w:r>
      <w:r w:rsidRPr="002E199D">
        <w:rPr>
          <w:rFonts w:ascii="Calibri" w:hAnsi="Calibri" w:cs="Calibri"/>
          <w:i/>
          <w:lang w:val="de-DE"/>
        </w:rPr>
        <w:t xml:space="preserve"> </w:t>
      </w:r>
    </w:p>
    <w:p w14:paraId="515397F6" w14:textId="77777777" w:rsidR="00EE1667" w:rsidRPr="002E199D" w:rsidRDefault="00EE1667" w:rsidP="00654348">
      <w:pPr>
        <w:pStyle w:val="Listenabsatz"/>
        <w:rPr>
          <w:rFonts w:ascii="Calibri" w:hAnsi="Calibri" w:cs="Calibri"/>
          <w:lang w:val="de-DE"/>
        </w:rPr>
      </w:pPr>
    </w:p>
    <w:p w14:paraId="0EF987DF" w14:textId="77777777" w:rsidR="00EE1667" w:rsidRPr="002E199D" w:rsidRDefault="00EE1667"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„Für die Unterrichtseinheit wird gleichzeitig eine Kinderbetreuung angeboten“ muss angekreuzt sein.</w:t>
      </w:r>
    </w:p>
    <w:p w14:paraId="15DE1EC7" w14:textId="77777777" w:rsidR="00EE1667" w:rsidRPr="002E199D" w:rsidRDefault="00EE1667" w:rsidP="00654348">
      <w:pPr>
        <w:pStyle w:val="Listenabsatz"/>
        <w:tabs>
          <w:tab w:val="left" w:pos="426"/>
          <w:tab w:val="left" w:pos="993"/>
          <w:tab w:val="left" w:pos="6804"/>
        </w:tabs>
        <w:spacing w:after="0"/>
        <w:rPr>
          <w:rFonts w:ascii="Calibri" w:hAnsi="Calibri" w:cs="Calibri"/>
          <w:lang w:val="de-DE"/>
        </w:rPr>
      </w:pPr>
    </w:p>
    <w:p w14:paraId="054F6494" w14:textId="77777777" w:rsidR="00EE1667" w:rsidRPr="002E199D" w:rsidRDefault="00EE1667" w:rsidP="00654348">
      <w:pPr>
        <w:pStyle w:val="Listenabsatz"/>
        <w:numPr>
          <w:ilvl w:val="0"/>
          <w:numId w:val="28"/>
        </w:numPr>
        <w:tabs>
          <w:tab w:val="left" w:pos="426"/>
          <w:tab w:val="left" w:pos="993"/>
          <w:tab w:val="left" w:pos="6804"/>
        </w:tabs>
        <w:spacing w:before="0" w:after="0"/>
        <w:rPr>
          <w:rFonts w:ascii="Calibri" w:hAnsi="Calibri" w:cs="Calibri"/>
          <w:lang w:val="de-DE"/>
        </w:rPr>
      </w:pPr>
      <w:r w:rsidRPr="002E199D">
        <w:rPr>
          <w:rFonts w:ascii="Calibri" w:hAnsi="Calibri" w:cs="Calibri"/>
          <w:lang w:val="de-DE"/>
        </w:rPr>
        <w:t>Das Feld „Diese Unterrichtseinheit findet außerhalb der Hauptsitzgemeinde des Bildungsträgers</w:t>
      </w:r>
      <w:r w:rsidR="00527A7B" w:rsidRPr="002E199D">
        <w:rPr>
          <w:rFonts w:ascii="Calibri" w:hAnsi="Calibri" w:cs="Calibri"/>
          <w:lang w:val="de-DE"/>
        </w:rPr>
        <w:t xml:space="preserve"> (Begünstigten)</w:t>
      </w:r>
      <w:r w:rsidRPr="002E199D">
        <w:rPr>
          <w:rFonts w:ascii="Calibri" w:hAnsi="Calibri" w:cs="Calibri"/>
          <w:lang w:val="de-DE"/>
        </w:rPr>
        <w:t xml:space="preserve"> statt.“ muss angekreuzt sein.</w:t>
      </w:r>
    </w:p>
    <w:p w14:paraId="51D242A7" w14:textId="076FB23A" w:rsidR="00EE1667" w:rsidRPr="002E199D" w:rsidRDefault="00EE1667" w:rsidP="00654348">
      <w:pPr>
        <w:pStyle w:val="Listenabsatz"/>
        <w:spacing w:after="0"/>
        <w:ind w:left="0"/>
        <w:rPr>
          <w:b/>
          <w:lang w:val="de-DE"/>
        </w:rPr>
      </w:pPr>
    </w:p>
    <w:p w14:paraId="63150F38" w14:textId="77777777" w:rsidR="004630CE" w:rsidRPr="002E199D" w:rsidRDefault="004630CE" w:rsidP="00654348">
      <w:pPr>
        <w:pStyle w:val="Listenabsatz"/>
        <w:spacing w:after="0"/>
        <w:ind w:left="0"/>
        <w:rPr>
          <w:b/>
          <w:lang w:val="de-DE"/>
        </w:rPr>
      </w:pPr>
    </w:p>
    <w:p w14:paraId="0A53E60D" w14:textId="77777777" w:rsidR="00EE1667" w:rsidRPr="002E199D" w:rsidRDefault="00EE1667" w:rsidP="00654348">
      <w:pPr>
        <w:pStyle w:val="Listenabsatz"/>
        <w:numPr>
          <w:ilvl w:val="0"/>
          <w:numId w:val="21"/>
        </w:numPr>
        <w:spacing w:after="0"/>
        <w:rPr>
          <w:b/>
          <w:lang w:val="de-DE"/>
        </w:rPr>
      </w:pPr>
      <w:r w:rsidRPr="002E199D">
        <w:rPr>
          <w:b/>
          <w:lang w:val="de-DE"/>
        </w:rPr>
        <w:t>Sonderregelungen:</w:t>
      </w:r>
    </w:p>
    <w:p w14:paraId="4FAD2AFB" w14:textId="77777777" w:rsidR="00EE1667" w:rsidRPr="002E199D" w:rsidRDefault="00EE1667" w:rsidP="00654348">
      <w:pPr>
        <w:pStyle w:val="Listenabsatz"/>
        <w:numPr>
          <w:ilvl w:val="0"/>
          <w:numId w:val="30"/>
        </w:numPr>
        <w:spacing w:before="0" w:after="0"/>
        <w:rPr>
          <w:b/>
          <w:lang w:val="de-DE"/>
        </w:rPr>
      </w:pPr>
      <w:r w:rsidRPr="002E199D">
        <w:rPr>
          <w:b/>
          <w:lang w:val="de-DE"/>
        </w:rPr>
        <w:t xml:space="preserve">Ausfall </w:t>
      </w:r>
      <w:proofErr w:type="gramStart"/>
      <w:r w:rsidRPr="002E199D">
        <w:rPr>
          <w:b/>
          <w:lang w:val="de-DE"/>
        </w:rPr>
        <w:t>einer Trainer</w:t>
      </w:r>
      <w:proofErr w:type="gramEnd"/>
      <w:r w:rsidRPr="002E199D">
        <w:rPr>
          <w:b/>
          <w:lang w:val="de-DE"/>
        </w:rPr>
        <w:t>/in bzw. einer Berater/in:</w:t>
      </w:r>
    </w:p>
    <w:p w14:paraId="4156CA1B" w14:textId="77777777" w:rsidR="00EE1667" w:rsidRPr="002E199D" w:rsidRDefault="00EE1667" w:rsidP="00290671">
      <w:pPr>
        <w:spacing w:before="120" w:after="0"/>
        <w:ind w:left="425"/>
        <w:contextualSpacing/>
      </w:pPr>
      <w:r w:rsidRPr="002E199D">
        <w:t xml:space="preserve">Die Unterrichtseinheit kann </w:t>
      </w:r>
      <w:r w:rsidR="00654348" w:rsidRPr="002E199D">
        <w:t>anerkannt</w:t>
      </w:r>
      <w:r w:rsidRPr="002E199D">
        <w:t xml:space="preserve"> werden, wenn die/der ausgefallene Trainer/in oder Berater/in</w:t>
      </w:r>
    </w:p>
    <w:p w14:paraId="39944F5E" w14:textId="77777777" w:rsidR="00EE1667" w:rsidRPr="002E199D" w:rsidRDefault="00EE1667" w:rsidP="00290671">
      <w:pPr>
        <w:spacing w:before="120" w:after="0"/>
        <w:ind w:left="426"/>
        <w:contextualSpacing/>
      </w:pPr>
      <w:r w:rsidRPr="002E199D">
        <w:t xml:space="preserve">a) </w:t>
      </w:r>
      <w:r w:rsidR="00290671" w:rsidRPr="002E199D">
        <w:tab/>
      </w:r>
      <w:r w:rsidRPr="002E199D">
        <w:t>durch eine/n andere/n Trainer/in ersetzt wird.</w:t>
      </w:r>
      <w:r w:rsidRPr="002E199D">
        <w:tab/>
      </w:r>
    </w:p>
    <w:p w14:paraId="09B58FA9" w14:textId="77777777" w:rsidR="001A62F0" w:rsidRPr="002E199D" w:rsidRDefault="00EE1667" w:rsidP="00290671">
      <w:pPr>
        <w:spacing w:before="120" w:after="0"/>
        <w:ind w:left="426"/>
        <w:contextualSpacing/>
      </w:pPr>
      <w:r w:rsidRPr="002E199D">
        <w:t xml:space="preserve">b) </w:t>
      </w:r>
      <w:r w:rsidR="00290671" w:rsidRPr="002E199D">
        <w:tab/>
      </w:r>
      <w:r w:rsidRPr="002E199D">
        <w:t>durch eine/n andere/n Berater/in ersetzt wird.</w:t>
      </w:r>
    </w:p>
    <w:p w14:paraId="1554F6F3" w14:textId="77777777" w:rsidR="00EE1667" w:rsidRPr="002E199D" w:rsidRDefault="00EE1667" w:rsidP="00290671">
      <w:pPr>
        <w:pStyle w:val="Listenabsatz"/>
        <w:numPr>
          <w:ilvl w:val="0"/>
          <w:numId w:val="30"/>
        </w:numPr>
        <w:spacing w:after="0"/>
        <w:rPr>
          <w:b/>
          <w:lang w:val="de-DE"/>
        </w:rPr>
      </w:pPr>
      <w:r w:rsidRPr="002E199D">
        <w:rPr>
          <w:b/>
          <w:lang w:val="de-DE"/>
        </w:rPr>
        <w:t>Ausfall Kinderbetreuer/in:</w:t>
      </w:r>
    </w:p>
    <w:p w14:paraId="779296B9" w14:textId="77777777" w:rsidR="00EE1667" w:rsidRPr="002E199D" w:rsidRDefault="00EE1667" w:rsidP="00290671">
      <w:pPr>
        <w:spacing w:before="120" w:after="0"/>
        <w:ind w:left="426"/>
        <w:contextualSpacing/>
      </w:pPr>
      <w:r w:rsidRPr="002E199D">
        <w:t>Die Unterrichtseinheit kann abgerechnet werden, wenn die/der ausgefallene Kinderbetreuer/in ersetzt wird und die Kinderbetreuung tatsächlich zu den Kurszeiten stattgefunden hat.</w:t>
      </w:r>
      <w:r w:rsidRPr="002E199D">
        <w:tab/>
      </w:r>
    </w:p>
    <w:p w14:paraId="4DAD3E3A" w14:textId="77777777" w:rsidR="00EE1667" w:rsidRPr="002E199D" w:rsidRDefault="00EE1667" w:rsidP="00290671">
      <w:pPr>
        <w:pStyle w:val="Listenabsatz"/>
        <w:numPr>
          <w:ilvl w:val="0"/>
          <w:numId w:val="30"/>
        </w:numPr>
        <w:spacing w:after="0"/>
        <w:rPr>
          <w:b/>
          <w:lang w:val="de-DE"/>
        </w:rPr>
      </w:pPr>
      <w:r w:rsidRPr="002E199D">
        <w:rPr>
          <w:b/>
          <w:lang w:val="de-DE"/>
        </w:rPr>
        <w:t>Nicht-Erscheinen von Teilnehmer/innen:</w:t>
      </w:r>
    </w:p>
    <w:p w14:paraId="0A391D34" w14:textId="77777777" w:rsidR="00B82D4C" w:rsidRPr="002E199D" w:rsidRDefault="00EE1667" w:rsidP="00290671">
      <w:pPr>
        <w:tabs>
          <w:tab w:val="left" w:pos="567"/>
        </w:tabs>
        <w:spacing w:before="120" w:after="0"/>
        <w:ind w:left="426"/>
        <w:contextualSpacing/>
      </w:pPr>
      <w:r w:rsidRPr="002E199D">
        <w:t xml:space="preserve">Der anzuwendende Kostensatz richtet sich nach </w:t>
      </w:r>
      <w:proofErr w:type="gramStart"/>
      <w:r w:rsidRPr="002E199D">
        <w:t>den tatsächlich anwesenden Teilnehmer</w:t>
      </w:r>
      <w:proofErr w:type="gramEnd"/>
      <w:r w:rsidRPr="002E199D">
        <w:t xml:space="preserve">/innen – unabhängig davon, ob entschuldigte/nicht entschuldigte Abwesenheit. Das heißt, wenn weniger als 7 Teilnehmer/innen an einem Tag den Kurs besuchen, kann auch nur der Kostensatz für 1 Trainer/in angewendet werden. </w:t>
      </w:r>
      <w:r w:rsidR="00654348" w:rsidRPr="002E199D">
        <w:t>Es gilt aber, dass</w:t>
      </w:r>
      <w:r w:rsidRPr="002E199D">
        <w:t xml:space="preserve"> Kursplätze nachbesetzt werden</w:t>
      </w:r>
      <w:r w:rsidR="00654348" w:rsidRPr="002E199D">
        <w:t xml:space="preserve"> können</w:t>
      </w:r>
      <w:r w:rsidRPr="002E199D">
        <w:t>.</w:t>
      </w:r>
    </w:p>
    <w:p w14:paraId="4C21F71B" w14:textId="227C9C59" w:rsidR="00B82D4C" w:rsidRPr="002E199D" w:rsidRDefault="00B82D4C" w:rsidP="002A0E82">
      <w:pPr>
        <w:spacing w:before="0" w:after="0"/>
      </w:pPr>
    </w:p>
    <w:p w14:paraId="2186D787" w14:textId="4252A555" w:rsidR="00D9432F" w:rsidRPr="002E199D" w:rsidRDefault="00D9432F" w:rsidP="002A0E82">
      <w:pPr>
        <w:spacing w:before="0" w:after="0"/>
        <w:rPr>
          <w:b/>
        </w:rPr>
      </w:pPr>
      <w:bookmarkStart w:id="31" w:name="_Hlk69130943"/>
      <w:r w:rsidRPr="002E199D">
        <w:rPr>
          <w:b/>
        </w:rPr>
        <w:t xml:space="preserve">Fehler im Sinne </w:t>
      </w:r>
      <w:proofErr w:type="gramStart"/>
      <w:r w:rsidRPr="002E199D">
        <w:rPr>
          <w:b/>
        </w:rPr>
        <w:t>einer nicht gegeben Förderfähigkeit</w:t>
      </w:r>
      <w:proofErr w:type="gramEnd"/>
      <w:r w:rsidRPr="002E199D">
        <w:rPr>
          <w:b/>
        </w:rPr>
        <w:t xml:space="preserve"> </w:t>
      </w:r>
      <w:r w:rsidR="0093496A" w:rsidRPr="002E199D">
        <w:rPr>
          <w:b/>
        </w:rPr>
        <w:t xml:space="preserve">bzw. </w:t>
      </w:r>
      <w:r w:rsidR="00326BBF" w:rsidRPr="002E199D">
        <w:rPr>
          <w:b/>
        </w:rPr>
        <w:t>H</w:t>
      </w:r>
      <w:r w:rsidR="00D57748" w:rsidRPr="002E199D">
        <w:rPr>
          <w:b/>
        </w:rPr>
        <w:t>öhe der Förderfähigkeit</w:t>
      </w:r>
      <w:r w:rsidRPr="002E199D">
        <w:rPr>
          <w:b/>
        </w:rPr>
        <w:t xml:space="preserve">: </w:t>
      </w:r>
    </w:p>
    <w:p w14:paraId="0B57BB1C" w14:textId="77777777" w:rsidR="002E199D" w:rsidRDefault="002E199D" w:rsidP="002E199D">
      <w:pPr>
        <w:tabs>
          <w:tab w:val="left" w:pos="426"/>
          <w:tab w:val="left" w:pos="993"/>
          <w:tab w:val="left" w:pos="6804"/>
        </w:tabs>
        <w:spacing w:before="0" w:after="0"/>
        <w:rPr>
          <w:rFonts w:ascii="Calibri" w:eastAsia="Times New Roman" w:hAnsi="Calibri" w:cs="Calibri"/>
          <w:lang w:val="de-AT" w:eastAsia="de-AT"/>
        </w:rPr>
      </w:pPr>
    </w:p>
    <w:p w14:paraId="6A255B8B" w14:textId="77777777" w:rsidR="002E199D" w:rsidRDefault="002A1F18" w:rsidP="002E199D">
      <w:pPr>
        <w:tabs>
          <w:tab w:val="left" w:pos="426"/>
          <w:tab w:val="left" w:pos="993"/>
          <w:tab w:val="left" w:pos="6804"/>
        </w:tabs>
        <w:spacing w:before="0" w:after="0"/>
        <w:rPr>
          <w:rFonts w:ascii="Calibri" w:eastAsia="Times New Roman" w:hAnsi="Calibri" w:cs="Calibri"/>
          <w:lang w:val="de-AT" w:eastAsia="de-AT"/>
        </w:rPr>
      </w:pPr>
      <w:r w:rsidRPr="002E199D">
        <w:rPr>
          <w:rFonts w:ascii="Calibri" w:eastAsia="Times New Roman" w:hAnsi="Calibri" w:cs="Calibri"/>
          <w:lang w:val="de-AT" w:eastAsia="de-AT"/>
        </w:rPr>
        <w:t>1.</w:t>
      </w:r>
      <w:r w:rsidR="00D9432F" w:rsidRPr="002E199D">
        <w:rPr>
          <w:rFonts w:ascii="Calibri" w:eastAsia="Times New Roman" w:hAnsi="Calibri" w:cs="Calibri"/>
          <w:lang w:val="de-AT" w:eastAsia="de-AT"/>
        </w:rPr>
        <w:t xml:space="preserve"> „</w:t>
      </w:r>
      <w:r w:rsidRPr="002E199D">
        <w:rPr>
          <w:rFonts w:ascii="Calibri" w:eastAsia="Times New Roman" w:hAnsi="Calibri" w:cs="Calibri"/>
          <w:lang w:val="de-AT" w:eastAsia="de-AT"/>
        </w:rPr>
        <w:t>A</w:t>
      </w:r>
      <w:r w:rsidR="00D9432F" w:rsidRPr="002E199D">
        <w:rPr>
          <w:rFonts w:ascii="Calibri" w:eastAsia="Times New Roman" w:hAnsi="Calibri" w:cs="Calibri"/>
          <w:lang w:val="de-AT" w:eastAsia="de-AT"/>
        </w:rPr>
        <w:t>lle Kriterien die i</w:t>
      </w:r>
      <w:r w:rsidRPr="002E199D">
        <w:rPr>
          <w:rFonts w:ascii="Calibri" w:eastAsia="Times New Roman" w:hAnsi="Calibri" w:cs="Calibri"/>
          <w:lang w:val="de-AT" w:eastAsia="de-AT"/>
        </w:rPr>
        <w:t>n</w:t>
      </w:r>
      <w:r w:rsidR="00D9432F" w:rsidRPr="002E199D">
        <w:rPr>
          <w:rFonts w:ascii="Calibri" w:eastAsia="Times New Roman" w:hAnsi="Calibri" w:cs="Calibri"/>
          <w:lang w:val="de-AT" w:eastAsia="de-AT"/>
        </w:rPr>
        <w:t xml:space="preserve"> Punkt 1. „Folgende Felder müssen auf jeder Anwesenheitsliste pro UE (siehe Anhang 4) ausgefüllt werden, unabhängig vom angewendeten Kostensatz“ </w:t>
      </w:r>
      <w:r w:rsidRPr="002E199D">
        <w:rPr>
          <w:rFonts w:ascii="Calibri" w:eastAsia="Times New Roman" w:hAnsi="Calibri" w:cs="Calibri"/>
          <w:lang w:val="de-AT" w:eastAsia="de-AT"/>
        </w:rPr>
        <w:t>angeführt sind</w:t>
      </w:r>
      <w:r w:rsidR="00941F5D" w:rsidRPr="002E199D">
        <w:rPr>
          <w:rFonts w:ascii="Calibri" w:eastAsia="Times New Roman" w:hAnsi="Calibri" w:cs="Calibri"/>
          <w:lang w:val="de-AT" w:eastAsia="de-AT"/>
        </w:rPr>
        <w:t>,</w:t>
      </w:r>
      <w:r w:rsidR="00D9432F" w:rsidRPr="002E199D">
        <w:rPr>
          <w:rFonts w:ascii="Calibri" w:eastAsia="Times New Roman" w:hAnsi="Calibri" w:cs="Calibri"/>
          <w:lang w:val="de-AT" w:eastAsia="de-AT"/>
        </w:rPr>
        <w:t xml:space="preserve"> führen </w:t>
      </w:r>
      <w:r w:rsidR="00941F5D" w:rsidRPr="002E199D">
        <w:rPr>
          <w:rFonts w:ascii="Calibri" w:eastAsia="Times New Roman" w:hAnsi="Calibri" w:cs="Calibri"/>
          <w:lang w:val="de-AT" w:eastAsia="de-AT"/>
        </w:rPr>
        <w:t xml:space="preserve">bei Nichtvorhandensein </w:t>
      </w:r>
      <w:r w:rsidR="00D9432F" w:rsidRPr="002E199D">
        <w:rPr>
          <w:rFonts w:ascii="Calibri" w:eastAsia="Times New Roman" w:hAnsi="Calibri" w:cs="Calibri"/>
          <w:lang w:val="de-AT" w:eastAsia="de-AT"/>
        </w:rPr>
        <w:t>zu einer monetären Kürzung.</w:t>
      </w:r>
    </w:p>
    <w:p w14:paraId="550EB8A6" w14:textId="77777777" w:rsidR="002E199D" w:rsidRDefault="002E199D" w:rsidP="002E199D">
      <w:pPr>
        <w:tabs>
          <w:tab w:val="left" w:pos="426"/>
          <w:tab w:val="left" w:pos="993"/>
          <w:tab w:val="left" w:pos="6804"/>
        </w:tabs>
        <w:spacing w:before="0" w:after="0"/>
        <w:rPr>
          <w:rFonts w:ascii="Calibri" w:eastAsia="Times New Roman" w:hAnsi="Calibri" w:cs="Calibri"/>
          <w:lang w:val="de-AT" w:eastAsia="de-AT"/>
        </w:rPr>
      </w:pPr>
    </w:p>
    <w:p w14:paraId="4540A42F" w14:textId="77777777" w:rsidR="002E199D" w:rsidRDefault="002A1F18" w:rsidP="002E199D">
      <w:pPr>
        <w:tabs>
          <w:tab w:val="left" w:pos="426"/>
          <w:tab w:val="left" w:pos="993"/>
          <w:tab w:val="left" w:pos="6804"/>
        </w:tabs>
        <w:spacing w:before="0" w:after="0"/>
        <w:rPr>
          <w:rFonts w:ascii="Calibri" w:eastAsia="Times New Roman" w:hAnsi="Calibri" w:cs="Calibri"/>
          <w:lang w:val="de-AT" w:eastAsia="de-AT"/>
        </w:rPr>
      </w:pPr>
      <w:r w:rsidRPr="002E199D">
        <w:rPr>
          <w:rFonts w:ascii="Calibri" w:eastAsia="Times New Roman" w:hAnsi="Calibri" w:cs="Calibri"/>
          <w:lang w:val="de-AT" w:eastAsia="de-AT"/>
        </w:rPr>
        <w:t xml:space="preserve">2. </w:t>
      </w:r>
      <w:r w:rsidR="00D9432F" w:rsidRPr="002E199D">
        <w:rPr>
          <w:rFonts w:ascii="Calibri" w:eastAsia="Times New Roman" w:hAnsi="Calibri" w:cs="Calibri"/>
          <w:lang w:val="de-AT" w:eastAsia="de-AT"/>
        </w:rPr>
        <w:t>Wenn eine Kürzung auf den niedrige</w:t>
      </w:r>
      <w:r w:rsidR="00420D75" w:rsidRPr="002E199D">
        <w:rPr>
          <w:rFonts w:ascii="Calibri" w:eastAsia="Times New Roman" w:hAnsi="Calibri" w:cs="Calibri"/>
          <w:lang w:val="de-AT" w:eastAsia="de-AT"/>
        </w:rPr>
        <w:t>re</w:t>
      </w:r>
      <w:r w:rsidR="00D9432F" w:rsidRPr="002E199D">
        <w:rPr>
          <w:rFonts w:ascii="Calibri" w:eastAsia="Times New Roman" w:hAnsi="Calibri" w:cs="Calibri"/>
          <w:lang w:val="de-AT" w:eastAsia="de-AT"/>
        </w:rPr>
        <w:t>n Kostensatz möglich ist, ist dies</w:t>
      </w:r>
      <w:r w:rsidR="00941F5D" w:rsidRPr="002E199D">
        <w:rPr>
          <w:rFonts w:ascii="Calibri" w:eastAsia="Times New Roman" w:hAnsi="Calibri" w:cs="Calibri"/>
          <w:lang w:val="de-AT" w:eastAsia="de-AT"/>
        </w:rPr>
        <w:t>e</w:t>
      </w:r>
      <w:r w:rsidR="00D9432F" w:rsidRPr="002E199D">
        <w:rPr>
          <w:rFonts w:ascii="Calibri" w:eastAsia="Times New Roman" w:hAnsi="Calibri" w:cs="Calibri"/>
          <w:lang w:val="de-AT" w:eastAsia="de-AT"/>
        </w:rPr>
        <w:t xml:space="preserve"> vorzunehmen ansonsten wird die UE komplett gekürzt</w:t>
      </w:r>
      <w:r w:rsidR="00420D75" w:rsidRPr="002E199D">
        <w:rPr>
          <w:rFonts w:ascii="Calibri" w:eastAsia="Times New Roman" w:hAnsi="Calibri" w:cs="Calibri"/>
          <w:lang w:val="de-AT" w:eastAsia="de-AT"/>
        </w:rPr>
        <w:t>.</w:t>
      </w:r>
      <w:r w:rsidR="00D9432F" w:rsidRPr="002E199D">
        <w:rPr>
          <w:rFonts w:ascii="Calibri" w:eastAsia="Times New Roman" w:hAnsi="Calibri" w:cs="Calibri"/>
          <w:lang w:val="de-AT" w:eastAsia="de-AT"/>
        </w:rPr>
        <w:t>“ Ausnahme: bei Punkt h) „Teilnehmer/in – Vorname Familienname“.</w:t>
      </w:r>
    </w:p>
    <w:p w14:paraId="4BB506AD" w14:textId="702E8F69" w:rsidR="00D9432F" w:rsidRPr="002E199D" w:rsidRDefault="002A1F18" w:rsidP="002E199D">
      <w:pPr>
        <w:tabs>
          <w:tab w:val="left" w:pos="426"/>
          <w:tab w:val="left" w:pos="993"/>
          <w:tab w:val="left" w:pos="6804"/>
        </w:tabs>
        <w:spacing w:before="0" w:after="0"/>
        <w:rPr>
          <w:rFonts w:ascii="Calibri" w:eastAsia="Times New Roman" w:hAnsi="Calibri" w:cs="Calibri"/>
          <w:lang w:val="de-AT" w:eastAsia="de-AT"/>
        </w:rPr>
      </w:pPr>
      <w:r w:rsidRPr="002E199D">
        <w:rPr>
          <w:rFonts w:ascii="Calibri" w:eastAsia="Times New Roman" w:hAnsi="Calibri" w:cs="Calibri"/>
          <w:lang w:val="de-AT" w:eastAsia="de-AT"/>
        </w:rPr>
        <w:lastRenderedPageBreak/>
        <w:t>3.</w:t>
      </w:r>
      <w:r w:rsidR="00D9432F" w:rsidRPr="002E199D">
        <w:rPr>
          <w:rFonts w:ascii="Calibri" w:eastAsia="Times New Roman" w:hAnsi="Calibri" w:cs="Calibri"/>
          <w:lang w:val="de-AT" w:eastAsia="de-AT"/>
        </w:rPr>
        <w:t xml:space="preserve">Fehler in Zusammenhang mit der </w:t>
      </w:r>
      <w:proofErr w:type="spellStart"/>
      <w:r w:rsidR="00D9432F" w:rsidRPr="002E199D">
        <w:rPr>
          <w:rFonts w:ascii="Calibri" w:eastAsia="Times New Roman" w:hAnsi="Calibri" w:cs="Calibri"/>
          <w:lang w:val="de-AT" w:eastAsia="de-AT"/>
        </w:rPr>
        <w:t>Monitoring</w:t>
      </w:r>
      <w:r w:rsidR="00C319A5" w:rsidRPr="002E199D">
        <w:rPr>
          <w:rFonts w:ascii="Calibri" w:eastAsia="Times New Roman" w:hAnsi="Calibri" w:cs="Calibri"/>
          <w:lang w:val="de-AT" w:eastAsia="de-AT"/>
        </w:rPr>
        <w:t>d</w:t>
      </w:r>
      <w:r w:rsidR="00D9432F" w:rsidRPr="002E199D">
        <w:rPr>
          <w:rFonts w:ascii="Calibri" w:eastAsia="Times New Roman" w:hAnsi="Calibri" w:cs="Calibri"/>
          <w:lang w:val="de-AT" w:eastAsia="de-AT"/>
        </w:rPr>
        <w:t>atenbank</w:t>
      </w:r>
      <w:proofErr w:type="spellEnd"/>
      <w:r w:rsidR="00D9432F" w:rsidRPr="002E199D">
        <w:rPr>
          <w:rFonts w:ascii="Calibri" w:eastAsia="Times New Roman" w:hAnsi="Calibri" w:cs="Calibri"/>
          <w:lang w:val="de-AT" w:eastAsia="de-AT"/>
        </w:rPr>
        <w:t xml:space="preserve"> führen nur </w:t>
      </w:r>
      <w:r w:rsidR="00C319A5" w:rsidRPr="002E199D">
        <w:rPr>
          <w:rFonts w:ascii="Calibri" w:eastAsia="Times New Roman" w:hAnsi="Calibri" w:cs="Calibri"/>
          <w:lang w:val="de-AT" w:eastAsia="de-AT"/>
        </w:rPr>
        <w:t xml:space="preserve">zu </w:t>
      </w:r>
      <w:r w:rsidR="00D9432F" w:rsidRPr="002E199D">
        <w:rPr>
          <w:rFonts w:ascii="Calibri" w:eastAsia="Times New Roman" w:hAnsi="Calibri" w:cs="Calibri"/>
          <w:lang w:val="de-AT" w:eastAsia="de-AT"/>
        </w:rPr>
        <w:t>qualitativen Fehlern. (Vermerk in der Checkliste).</w:t>
      </w:r>
    </w:p>
    <w:p w14:paraId="28B7BEF8" w14:textId="77777777" w:rsidR="00D9432F" w:rsidRPr="002E199D" w:rsidRDefault="00D9432F" w:rsidP="002A0E82">
      <w:pPr>
        <w:spacing w:before="0" w:after="0"/>
      </w:pPr>
    </w:p>
    <w:p w14:paraId="4E11AEE2" w14:textId="3AD82599" w:rsidR="002D5E9F" w:rsidRPr="002E199D" w:rsidRDefault="002D5E9F" w:rsidP="00A63C7C">
      <w:pPr>
        <w:pStyle w:val="Listenabsatz"/>
        <w:numPr>
          <w:ilvl w:val="0"/>
          <w:numId w:val="49"/>
        </w:numPr>
        <w:spacing w:before="0" w:after="200"/>
        <w:rPr>
          <w:rFonts w:cs="Arial"/>
          <w:i/>
          <w:lang w:val="de-AT"/>
        </w:rPr>
      </w:pPr>
      <w:r w:rsidRPr="002E199D">
        <w:rPr>
          <w:rFonts w:cs="Arial"/>
          <w:lang w:val="de-AT"/>
        </w:rPr>
        <w:t>Als</w:t>
      </w:r>
      <w:r w:rsidRPr="002E199D">
        <w:rPr>
          <w:rFonts w:cs="Arial"/>
          <w:b/>
          <w:lang w:val="de-AT"/>
        </w:rPr>
        <w:t xml:space="preserve"> </w:t>
      </w:r>
      <w:commentRangeStart w:id="32"/>
      <w:r w:rsidRPr="002E199D">
        <w:rPr>
          <w:rFonts w:cs="Arial"/>
          <w:b/>
          <w:lang w:val="de-AT"/>
        </w:rPr>
        <w:t>Fehler im Sinne einer nicht gegebenen</w:t>
      </w:r>
      <w:commentRangeEnd w:id="32"/>
      <w:r w:rsidR="00C21252">
        <w:rPr>
          <w:rStyle w:val="Kommentarzeichen"/>
          <w:lang w:val="de-DE"/>
        </w:rPr>
        <w:commentReference w:id="32"/>
      </w:r>
      <w:r w:rsidRPr="002E199D">
        <w:rPr>
          <w:rFonts w:cs="Arial"/>
          <w:b/>
          <w:lang w:val="de-AT"/>
        </w:rPr>
        <w:t xml:space="preserve"> Förderfähigkeit </w:t>
      </w:r>
      <w:r w:rsidR="002A1F18" w:rsidRPr="002E199D">
        <w:rPr>
          <w:rFonts w:cs="Arial"/>
          <w:lang w:val="de-AT"/>
        </w:rPr>
        <w:t>gelten</w:t>
      </w:r>
      <w:r w:rsidR="00493A5D" w:rsidRPr="002E199D">
        <w:rPr>
          <w:rFonts w:cs="Arial"/>
          <w:lang w:val="de-AT"/>
        </w:rPr>
        <w:t xml:space="preserve"> (UE ist komplett zu kürzen)</w:t>
      </w:r>
      <w:r w:rsidRPr="002E199D">
        <w:rPr>
          <w:rFonts w:cs="Arial"/>
          <w:lang w:val="de-AT"/>
        </w:rPr>
        <w:t>:</w:t>
      </w:r>
      <w:r w:rsidR="00346A3B" w:rsidRPr="002E199D">
        <w:rPr>
          <w:rFonts w:cs="Arial"/>
          <w:lang w:val="de-AT"/>
        </w:rPr>
        <w:t xml:space="preserve"> </w:t>
      </w:r>
    </w:p>
    <w:p w14:paraId="176EF968" w14:textId="77777777" w:rsidR="002D5E9F" w:rsidRPr="002E199D" w:rsidRDefault="002D5E9F" w:rsidP="002D5E9F">
      <w:pPr>
        <w:pStyle w:val="Listenabsatz"/>
        <w:numPr>
          <w:ilvl w:val="0"/>
          <w:numId w:val="44"/>
        </w:numPr>
        <w:spacing w:before="0" w:after="200"/>
        <w:rPr>
          <w:rFonts w:cs="Arial"/>
          <w:lang w:val="de-DE"/>
        </w:rPr>
      </w:pPr>
      <w:r w:rsidRPr="002E199D">
        <w:rPr>
          <w:rFonts w:cs="Arial"/>
          <w:lang w:val="de-DE"/>
        </w:rPr>
        <w:t>Die Unterschrift des/der Trainer</w:t>
      </w:r>
      <w:r w:rsidR="0062776D" w:rsidRPr="002E199D">
        <w:rPr>
          <w:rFonts w:cs="Arial"/>
          <w:lang w:val="de-DE"/>
        </w:rPr>
        <w:t>/i</w:t>
      </w:r>
      <w:r w:rsidRPr="002E199D">
        <w:rPr>
          <w:rFonts w:cs="Arial"/>
          <w:lang w:val="de-DE"/>
        </w:rPr>
        <w:t xml:space="preserve">nnen bzw. des/der Geschäftsführung/beauftragten </w:t>
      </w:r>
      <w:proofErr w:type="spellStart"/>
      <w:r w:rsidRPr="002E199D">
        <w:rPr>
          <w:rFonts w:cs="Arial"/>
          <w:lang w:val="de-DE"/>
        </w:rPr>
        <w:t>MitarbeiterIn</w:t>
      </w:r>
      <w:proofErr w:type="spellEnd"/>
      <w:r w:rsidRPr="002E199D">
        <w:rPr>
          <w:rFonts w:cs="Arial"/>
          <w:lang w:val="de-DE"/>
        </w:rPr>
        <w:t xml:space="preserve"> fehlt</w:t>
      </w:r>
    </w:p>
    <w:p w14:paraId="1762D470" w14:textId="77777777" w:rsidR="002D5E9F" w:rsidRPr="002E199D" w:rsidRDefault="002D5E9F" w:rsidP="002D5E9F">
      <w:pPr>
        <w:pStyle w:val="Listenabsatz"/>
        <w:numPr>
          <w:ilvl w:val="0"/>
          <w:numId w:val="44"/>
        </w:numPr>
        <w:spacing w:before="0" w:after="200"/>
        <w:rPr>
          <w:rFonts w:cs="Arial"/>
          <w:lang w:val="de-DE"/>
        </w:rPr>
      </w:pPr>
      <w:r w:rsidRPr="002E199D">
        <w:rPr>
          <w:rFonts w:cs="Arial"/>
          <w:lang w:val="de-DE"/>
        </w:rPr>
        <w:t>Der Name des/der Trainer</w:t>
      </w:r>
      <w:r w:rsidR="0062776D" w:rsidRPr="002E199D">
        <w:rPr>
          <w:rFonts w:cs="Arial"/>
          <w:lang w:val="de-DE"/>
        </w:rPr>
        <w:t>/i</w:t>
      </w:r>
      <w:r w:rsidRPr="002E199D">
        <w:rPr>
          <w:rFonts w:cs="Arial"/>
          <w:lang w:val="de-DE"/>
        </w:rPr>
        <w:t xml:space="preserve">nnen bzw. des/der Geschäftsführung/beauftragten </w:t>
      </w:r>
      <w:proofErr w:type="spellStart"/>
      <w:r w:rsidRPr="002E199D">
        <w:rPr>
          <w:rFonts w:cs="Arial"/>
          <w:lang w:val="de-DE"/>
        </w:rPr>
        <w:t>MitarbeiterIn</w:t>
      </w:r>
      <w:proofErr w:type="spellEnd"/>
      <w:r w:rsidRPr="002E199D">
        <w:rPr>
          <w:rFonts w:cs="Arial"/>
          <w:lang w:val="de-DE"/>
        </w:rPr>
        <w:t xml:space="preserve"> fehlt</w:t>
      </w:r>
    </w:p>
    <w:p w14:paraId="457C955E" w14:textId="63117CA4" w:rsidR="002D5E9F" w:rsidRPr="002E199D" w:rsidRDefault="002D5E9F" w:rsidP="002D5E9F">
      <w:pPr>
        <w:pStyle w:val="Listenabsatz"/>
        <w:numPr>
          <w:ilvl w:val="0"/>
          <w:numId w:val="44"/>
        </w:numPr>
        <w:spacing w:before="0" w:after="200"/>
        <w:rPr>
          <w:rFonts w:cs="Arial"/>
          <w:lang w:val="de-DE"/>
        </w:rPr>
      </w:pPr>
      <w:r w:rsidRPr="002E199D">
        <w:rPr>
          <w:rFonts w:cs="Arial"/>
          <w:lang w:val="de-DE"/>
        </w:rPr>
        <w:t>Die Unterschrift und der Name des/der Trainer</w:t>
      </w:r>
      <w:r w:rsidR="0062776D" w:rsidRPr="002E199D">
        <w:rPr>
          <w:rFonts w:cs="Arial"/>
          <w:lang w:val="de-DE"/>
        </w:rPr>
        <w:t>/-</w:t>
      </w:r>
      <w:r w:rsidR="00005D97" w:rsidRPr="002E199D">
        <w:rPr>
          <w:rFonts w:cs="Arial"/>
          <w:lang w:val="de-DE"/>
        </w:rPr>
        <w:t>i</w:t>
      </w:r>
      <w:r w:rsidRPr="002E199D">
        <w:rPr>
          <w:rFonts w:cs="Arial"/>
          <w:lang w:val="de-DE"/>
        </w:rPr>
        <w:t>nnen bzw. des/der Geschäftsführung/beauftragten Mitarbeiter</w:t>
      </w:r>
      <w:r w:rsidR="0062776D" w:rsidRPr="002E199D">
        <w:rPr>
          <w:rFonts w:cs="Arial"/>
          <w:lang w:val="de-DE"/>
        </w:rPr>
        <w:t>/i</w:t>
      </w:r>
      <w:r w:rsidRPr="002E199D">
        <w:rPr>
          <w:rFonts w:cs="Arial"/>
          <w:lang w:val="de-DE"/>
        </w:rPr>
        <w:t>n stimm</w:t>
      </w:r>
      <w:r w:rsidR="00F872EF" w:rsidRPr="002E199D">
        <w:rPr>
          <w:rFonts w:cs="Arial"/>
          <w:lang w:val="de-DE"/>
        </w:rPr>
        <w:t>en</w:t>
      </w:r>
      <w:r w:rsidRPr="002E199D">
        <w:rPr>
          <w:rFonts w:cs="Arial"/>
          <w:lang w:val="de-DE"/>
        </w:rPr>
        <w:t xml:space="preserve"> nicht überein</w:t>
      </w:r>
    </w:p>
    <w:p w14:paraId="577B1854" w14:textId="77777777" w:rsidR="00F33BAB" w:rsidRPr="002E199D" w:rsidRDefault="00F33BAB" w:rsidP="002D5E9F">
      <w:pPr>
        <w:pStyle w:val="Listenabsatz"/>
        <w:numPr>
          <w:ilvl w:val="0"/>
          <w:numId w:val="44"/>
        </w:numPr>
        <w:spacing w:before="0" w:after="200"/>
        <w:rPr>
          <w:rFonts w:cs="Arial"/>
          <w:lang w:val="de-DE"/>
        </w:rPr>
      </w:pPr>
      <w:r w:rsidRPr="002E199D">
        <w:rPr>
          <w:rFonts w:cs="Arial"/>
          <w:lang w:val="de-DE"/>
        </w:rPr>
        <w:t>Es wurde kein Standardeinheitskostensatz ausgewählt</w:t>
      </w:r>
    </w:p>
    <w:p w14:paraId="28613EE9" w14:textId="77777777" w:rsidR="00F33BAB" w:rsidRPr="002E199D" w:rsidRDefault="00F33BAB" w:rsidP="002D5E9F">
      <w:pPr>
        <w:pStyle w:val="Listenabsatz"/>
        <w:numPr>
          <w:ilvl w:val="0"/>
          <w:numId w:val="44"/>
        </w:numPr>
        <w:spacing w:before="0" w:after="200"/>
        <w:rPr>
          <w:rFonts w:cs="Arial"/>
          <w:lang w:val="de-DE"/>
        </w:rPr>
      </w:pPr>
      <w:proofErr w:type="spellStart"/>
      <w:r w:rsidRPr="002E199D">
        <w:rPr>
          <w:rFonts w:cs="Arial"/>
          <w:lang w:val="de-DE"/>
        </w:rPr>
        <w:t>TeilnehmerInnen</w:t>
      </w:r>
      <w:proofErr w:type="spellEnd"/>
      <w:r w:rsidRPr="002E199D">
        <w:rPr>
          <w:rFonts w:cs="Arial"/>
          <w:lang w:val="de-DE"/>
        </w:rPr>
        <w:t xml:space="preserve"> sind nicht angeführt</w:t>
      </w:r>
    </w:p>
    <w:p w14:paraId="35B735CE" w14:textId="77777777" w:rsidR="00F33BAB" w:rsidRPr="002E199D" w:rsidRDefault="00F33BAB" w:rsidP="002D5E9F">
      <w:pPr>
        <w:pStyle w:val="Listenabsatz"/>
        <w:numPr>
          <w:ilvl w:val="0"/>
          <w:numId w:val="44"/>
        </w:numPr>
        <w:spacing w:before="0" w:after="200"/>
        <w:rPr>
          <w:rFonts w:cs="Arial"/>
          <w:lang w:val="de-DE"/>
        </w:rPr>
      </w:pPr>
      <w:r w:rsidRPr="002E199D">
        <w:rPr>
          <w:rFonts w:cs="Arial"/>
          <w:lang w:val="de-DE"/>
        </w:rPr>
        <w:t>Das Datum ist nicht wie vorgegeben angeführt</w:t>
      </w:r>
    </w:p>
    <w:p w14:paraId="5097EC69" w14:textId="0EF87AA5" w:rsidR="00F33BAB" w:rsidRPr="002E199D" w:rsidRDefault="00F33BAB" w:rsidP="002D5E9F">
      <w:pPr>
        <w:pStyle w:val="Listenabsatz"/>
        <w:numPr>
          <w:ilvl w:val="0"/>
          <w:numId w:val="44"/>
        </w:numPr>
        <w:spacing w:before="0" w:after="200"/>
        <w:rPr>
          <w:rFonts w:cs="Arial"/>
          <w:lang w:val="de-DE"/>
        </w:rPr>
      </w:pPr>
      <w:r w:rsidRPr="002E199D">
        <w:rPr>
          <w:rFonts w:cs="Arial"/>
          <w:lang w:val="de-DE"/>
        </w:rPr>
        <w:t xml:space="preserve">Die Felder oder eines der Felder „Name des Bildungsträgers“, „Name des Bildungsangebots“, „Akkreditierungsnummer“, „Kursnummer und – </w:t>
      </w:r>
      <w:proofErr w:type="spellStart"/>
      <w:r w:rsidRPr="002E199D">
        <w:rPr>
          <w:rFonts w:cs="Arial"/>
          <w:lang w:val="de-DE"/>
        </w:rPr>
        <w:t>bezeichnung</w:t>
      </w:r>
      <w:proofErr w:type="spellEnd"/>
      <w:r w:rsidRPr="002E199D">
        <w:rPr>
          <w:rFonts w:cs="Arial"/>
          <w:lang w:val="de-DE"/>
        </w:rPr>
        <w:t xml:space="preserve">“, „Standort“ und „Inhalt der </w:t>
      </w:r>
      <w:proofErr w:type="spellStart"/>
      <w:r w:rsidRPr="002E199D">
        <w:rPr>
          <w:rFonts w:cs="Arial"/>
          <w:lang w:val="de-DE"/>
        </w:rPr>
        <w:t>Unterreichtseinheit</w:t>
      </w:r>
      <w:proofErr w:type="spellEnd"/>
      <w:r w:rsidRPr="002E199D">
        <w:rPr>
          <w:rFonts w:cs="Arial"/>
          <w:lang w:val="de-DE"/>
        </w:rPr>
        <w:t>“ ist nicht</w:t>
      </w:r>
      <w:r w:rsidR="004B1F9C" w:rsidRPr="002E199D">
        <w:rPr>
          <w:rFonts w:cs="Arial"/>
          <w:lang w:val="de-DE"/>
        </w:rPr>
        <w:t xml:space="preserve"> ausgefüllt bzw.</w:t>
      </w:r>
      <w:r w:rsidRPr="002E199D">
        <w:rPr>
          <w:rFonts w:cs="Arial"/>
          <w:lang w:val="de-DE"/>
        </w:rPr>
        <w:t xml:space="preserve"> angekreuzt</w:t>
      </w:r>
    </w:p>
    <w:p w14:paraId="14C14232" w14:textId="276D4743" w:rsidR="00DB5185" w:rsidRPr="002E199D" w:rsidRDefault="004B3369" w:rsidP="00DB5185">
      <w:pPr>
        <w:pStyle w:val="Listenabsatz"/>
        <w:numPr>
          <w:ilvl w:val="0"/>
          <w:numId w:val="44"/>
        </w:numPr>
        <w:spacing w:before="0" w:after="200"/>
        <w:rPr>
          <w:rFonts w:ascii="Calibri" w:eastAsia="Times New Roman" w:hAnsi="Calibri" w:cs="Calibri"/>
          <w:i/>
          <w:lang w:val="de-AT" w:eastAsia="de-AT"/>
        </w:rPr>
      </w:pPr>
      <w:r w:rsidRPr="002E199D">
        <w:rPr>
          <w:rFonts w:ascii="Calibri" w:eastAsia="Times New Roman" w:hAnsi="Calibri" w:cs="Calibri"/>
          <w:i/>
          <w:lang w:val="de-AT" w:eastAsia="de-AT"/>
        </w:rPr>
        <w:t>UE dauert weniger als 50 Minuten</w:t>
      </w:r>
      <w:r w:rsidR="00493A5D" w:rsidRPr="002E199D">
        <w:rPr>
          <w:rFonts w:ascii="Calibri" w:eastAsia="Times New Roman" w:hAnsi="Calibri" w:cs="Calibri"/>
          <w:i/>
          <w:lang w:val="de-AT" w:eastAsia="de-AT"/>
        </w:rPr>
        <w:t xml:space="preserve"> (Start- und Endzeitpunkt ist anzugeben)</w:t>
      </w:r>
    </w:p>
    <w:p w14:paraId="2B53EDDD" w14:textId="6CCF70E9" w:rsidR="004B3369" w:rsidRPr="002E199D" w:rsidRDefault="004B3369" w:rsidP="002D5E9F">
      <w:pPr>
        <w:pStyle w:val="Listenabsatz"/>
        <w:numPr>
          <w:ilvl w:val="0"/>
          <w:numId w:val="44"/>
        </w:numPr>
        <w:spacing w:before="0" w:after="200"/>
        <w:rPr>
          <w:rFonts w:ascii="Calibri" w:eastAsia="Times New Roman" w:hAnsi="Calibri" w:cs="Calibri"/>
          <w:i/>
          <w:lang w:val="de-AT" w:eastAsia="de-AT"/>
        </w:rPr>
      </w:pPr>
      <w:r w:rsidRPr="002E199D">
        <w:rPr>
          <w:rFonts w:ascii="Calibri" w:eastAsia="Times New Roman" w:hAnsi="Calibri" w:cs="Calibri"/>
          <w:i/>
          <w:lang w:val="de-AT" w:eastAsia="de-AT"/>
        </w:rPr>
        <w:t>Ein/e Berater/in ist in der Anwesenheitsliste als Trainer/in angeführt, obwohl bei den Lerninhalten weder „Einzelunterricht zum Lerneinstieg“ noch „Lernkompetenzen“ ausgewählt wurden</w:t>
      </w:r>
      <w:r w:rsidR="005F68E2" w:rsidRPr="002E199D">
        <w:rPr>
          <w:rFonts w:ascii="Calibri" w:eastAsia="Times New Roman" w:hAnsi="Calibri" w:cs="Calibri"/>
          <w:i/>
          <w:lang w:val="de-AT" w:eastAsia="de-AT"/>
        </w:rPr>
        <w:t>, nach Rücksprache mit ZWIST</w:t>
      </w:r>
    </w:p>
    <w:p w14:paraId="26B1FC79" w14:textId="6F4161D9" w:rsidR="004B3369" w:rsidRDefault="004B3369" w:rsidP="002D5E9F">
      <w:pPr>
        <w:pStyle w:val="Listenabsatz"/>
        <w:numPr>
          <w:ilvl w:val="0"/>
          <w:numId w:val="44"/>
        </w:numPr>
        <w:spacing w:before="0" w:after="200"/>
        <w:rPr>
          <w:rFonts w:ascii="Calibri" w:eastAsia="Times New Roman" w:hAnsi="Calibri" w:cs="Calibri"/>
          <w:i/>
          <w:lang w:val="de-AT" w:eastAsia="de-AT"/>
        </w:rPr>
      </w:pPr>
      <w:r w:rsidRPr="002E199D">
        <w:rPr>
          <w:rFonts w:ascii="Calibri" w:eastAsia="Times New Roman" w:hAnsi="Calibri" w:cs="Calibri"/>
          <w:i/>
          <w:lang w:val="de-AT" w:eastAsia="de-AT"/>
        </w:rPr>
        <w:t>Es wurden weniger Anwesenheitslisten übermittelt bzw. abgelegt als es lt. Jahresaufstellung geben sollte und diese fehlenden Anwesenheitslisten</w:t>
      </w:r>
      <w:r w:rsidR="008752DD" w:rsidRPr="002E199D">
        <w:rPr>
          <w:rFonts w:ascii="Calibri" w:eastAsia="Times New Roman" w:hAnsi="Calibri" w:cs="Calibri"/>
          <w:i/>
          <w:lang w:val="de-AT" w:eastAsia="de-AT"/>
        </w:rPr>
        <w:t xml:space="preserve"> können</w:t>
      </w:r>
      <w:r w:rsidR="00AB7966" w:rsidRPr="002E199D">
        <w:rPr>
          <w:rFonts w:ascii="Calibri" w:eastAsia="Times New Roman" w:hAnsi="Calibri" w:cs="Calibri"/>
          <w:i/>
          <w:lang w:val="de-AT" w:eastAsia="de-AT"/>
        </w:rPr>
        <w:t xml:space="preserve"> nach Aufforderung nicht</w:t>
      </w:r>
      <w:r w:rsidRPr="002E199D">
        <w:rPr>
          <w:rFonts w:ascii="Calibri" w:eastAsia="Times New Roman" w:hAnsi="Calibri" w:cs="Calibri"/>
          <w:i/>
          <w:lang w:val="de-AT" w:eastAsia="de-AT"/>
        </w:rPr>
        <w:t xml:space="preserve"> </w:t>
      </w:r>
      <w:r w:rsidR="00AB7966" w:rsidRPr="002E199D">
        <w:rPr>
          <w:rFonts w:ascii="Calibri" w:eastAsia="Times New Roman" w:hAnsi="Calibri" w:cs="Calibri"/>
          <w:i/>
          <w:lang w:val="de-AT" w:eastAsia="de-AT"/>
        </w:rPr>
        <w:t>nachgebracht</w:t>
      </w:r>
      <w:r w:rsidRPr="002E199D">
        <w:rPr>
          <w:rFonts w:ascii="Calibri" w:eastAsia="Times New Roman" w:hAnsi="Calibri" w:cs="Calibri"/>
          <w:i/>
          <w:lang w:val="de-AT" w:eastAsia="de-AT"/>
        </w:rPr>
        <w:t xml:space="preserve"> werden</w:t>
      </w:r>
    </w:p>
    <w:p w14:paraId="3A53C316" w14:textId="26915F7D" w:rsidR="002E199D" w:rsidRPr="00F12C3A" w:rsidRDefault="00F12C3A" w:rsidP="00F12C3A">
      <w:pPr>
        <w:pStyle w:val="Listenabsatz"/>
        <w:numPr>
          <w:ilvl w:val="0"/>
          <w:numId w:val="44"/>
        </w:numPr>
        <w:spacing w:before="0" w:after="200"/>
        <w:rPr>
          <w:rFonts w:ascii="Calibri" w:eastAsia="Times New Roman" w:hAnsi="Calibri" w:cs="Calibri"/>
          <w:i/>
          <w:highlight w:val="lightGray"/>
          <w:lang w:val="de-AT" w:eastAsia="de-AT"/>
        </w:rPr>
      </w:pPr>
      <w:r w:rsidRPr="00F12C3A">
        <w:rPr>
          <w:rFonts w:ascii="Calibri" w:eastAsia="Times New Roman" w:hAnsi="Calibri" w:cs="Calibri"/>
          <w:i/>
          <w:highlight w:val="lightGray"/>
          <w:lang w:val="de-AT" w:eastAsia="de-AT"/>
        </w:rPr>
        <w:t xml:space="preserve">Vorgehensweise </w:t>
      </w:r>
      <w:proofErr w:type="spellStart"/>
      <w:r w:rsidRPr="00F12C3A">
        <w:rPr>
          <w:rFonts w:ascii="Calibri" w:eastAsia="Times New Roman" w:hAnsi="Calibri" w:cs="Calibri"/>
          <w:i/>
          <w:highlight w:val="lightGray"/>
          <w:lang w:val="de-AT" w:eastAsia="de-AT"/>
        </w:rPr>
        <w:t>iZm</w:t>
      </w:r>
      <w:proofErr w:type="spellEnd"/>
      <w:r w:rsidRPr="00F12C3A">
        <w:rPr>
          <w:rFonts w:ascii="Calibri" w:eastAsia="Times New Roman" w:hAnsi="Calibri" w:cs="Calibri"/>
          <w:i/>
          <w:highlight w:val="lightGray"/>
          <w:lang w:val="de-AT" w:eastAsia="de-AT"/>
        </w:rPr>
        <w:t xml:space="preserve"> der Auswahlmöglichkeit „Einzelunterricht“</w:t>
      </w:r>
    </w:p>
    <w:p w14:paraId="5E9613BE" w14:textId="7A0E3A35" w:rsidR="00F12C3A" w:rsidRDefault="00F12C3A" w:rsidP="002E199D">
      <w:pPr>
        <w:pStyle w:val="Listenabsatz"/>
        <w:spacing w:before="0" w:after="200"/>
        <w:rPr>
          <w:rFonts w:ascii="Calibri" w:eastAsia="Times New Roman" w:hAnsi="Calibri" w:cs="Calibri"/>
          <w:i/>
          <w:lang w:val="de-AT" w:eastAsia="de-AT"/>
        </w:rPr>
      </w:pPr>
      <w:r>
        <w:rPr>
          <w:noProof/>
          <w:lang w:val="de-AT" w:eastAsia="de-AT"/>
        </w:rPr>
        <w:drawing>
          <wp:inline distT="0" distB="0" distL="0" distR="0" wp14:anchorId="0EDBEEDB" wp14:editId="49AFD9BE">
            <wp:extent cx="5760720" cy="2509520"/>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09520"/>
                    </a:xfrm>
                    <a:prstGeom prst="rect">
                      <a:avLst/>
                    </a:prstGeom>
                  </pic:spPr>
                </pic:pic>
              </a:graphicData>
            </a:graphic>
          </wp:inline>
        </w:drawing>
      </w:r>
    </w:p>
    <w:p w14:paraId="2580949B" w14:textId="77777777" w:rsidR="00F12C3A" w:rsidRPr="002E199D" w:rsidRDefault="00F12C3A" w:rsidP="002E199D">
      <w:pPr>
        <w:pStyle w:val="Listenabsatz"/>
        <w:spacing w:before="0" w:after="200"/>
        <w:rPr>
          <w:rFonts w:ascii="Calibri" w:eastAsia="Times New Roman" w:hAnsi="Calibri" w:cs="Calibri"/>
          <w:i/>
          <w:lang w:val="de-AT" w:eastAsia="de-AT"/>
        </w:rPr>
      </w:pPr>
    </w:p>
    <w:p w14:paraId="3AE0180F" w14:textId="5F118306" w:rsidR="002D5E9F" w:rsidRPr="002E199D" w:rsidRDefault="002D5E9F" w:rsidP="00A63C7C">
      <w:pPr>
        <w:pStyle w:val="Listenabsatz"/>
        <w:numPr>
          <w:ilvl w:val="0"/>
          <w:numId w:val="49"/>
        </w:numPr>
        <w:spacing w:before="0" w:after="200"/>
        <w:rPr>
          <w:rFonts w:cs="Arial"/>
          <w:i/>
          <w:lang w:val="de-AT"/>
        </w:rPr>
      </w:pPr>
      <w:r w:rsidRPr="002E199D">
        <w:rPr>
          <w:rFonts w:cs="Arial"/>
          <w:b/>
          <w:lang w:val="de-AT"/>
        </w:rPr>
        <w:t>Fehler im Sinne der Höhe der Förderfähigkeit</w:t>
      </w:r>
      <w:r w:rsidRPr="002E199D">
        <w:rPr>
          <w:rFonts w:cs="Arial"/>
          <w:lang w:val="de-AT"/>
        </w:rPr>
        <w:t xml:space="preserve"> </w:t>
      </w:r>
      <w:r w:rsidR="005F68E2" w:rsidRPr="002E199D">
        <w:rPr>
          <w:rFonts w:cs="Arial"/>
          <w:lang w:val="de-AT"/>
        </w:rPr>
        <w:t xml:space="preserve">(UE ist auf den möglich nächst niedrigeren Kostensatz zu kürzen) </w:t>
      </w:r>
      <w:r w:rsidRPr="002E199D">
        <w:rPr>
          <w:rFonts w:cs="Arial"/>
          <w:lang w:val="de-AT"/>
        </w:rPr>
        <w:t xml:space="preserve">der vorgelegten Anwesenheitsliste pro Unterrichtseinheit </w:t>
      </w:r>
      <w:r w:rsidR="002A1F18" w:rsidRPr="002E199D">
        <w:rPr>
          <w:rFonts w:cs="Arial"/>
          <w:b/>
          <w:lang w:val="de-AT"/>
        </w:rPr>
        <w:t>sind</w:t>
      </w:r>
      <w:r w:rsidRPr="002E199D">
        <w:rPr>
          <w:rFonts w:cs="Arial"/>
          <w:b/>
          <w:lang w:val="de-AT"/>
        </w:rPr>
        <w:t xml:space="preserve"> beispielsweise</w:t>
      </w:r>
      <w:r w:rsidRPr="002E199D">
        <w:rPr>
          <w:rFonts w:cs="Arial"/>
          <w:lang w:val="de-AT"/>
        </w:rPr>
        <w:t xml:space="preserve"> in folgenden Fällen gegeben:</w:t>
      </w:r>
      <w:r w:rsidR="00346A3B" w:rsidRPr="002E199D">
        <w:rPr>
          <w:rFonts w:cs="Arial"/>
          <w:lang w:val="de-AT"/>
        </w:rPr>
        <w:t xml:space="preserve"> </w:t>
      </w:r>
    </w:p>
    <w:p w14:paraId="4207D017" w14:textId="77777777" w:rsidR="002D5E9F" w:rsidRPr="002E199D" w:rsidRDefault="002D5E9F" w:rsidP="002D5E9F">
      <w:pPr>
        <w:pStyle w:val="Listenabsatz"/>
        <w:numPr>
          <w:ilvl w:val="0"/>
          <w:numId w:val="45"/>
        </w:numPr>
        <w:spacing w:before="0" w:after="200"/>
        <w:rPr>
          <w:rFonts w:cs="Arial"/>
          <w:lang w:val="de-DE"/>
        </w:rPr>
      </w:pPr>
      <w:r w:rsidRPr="002E199D">
        <w:rPr>
          <w:rFonts w:cs="Arial"/>
          <w:lang w:val="de-DE"/>
        </w:rPr>
        <w:t>Bei einem gewählten Standardeinheitskosten mit 2 Trainer</w:t>
      </w:r>
      <w:r w:rsidR="0062776D" w:rsidRPr="002E199D">
        <w:rPr>
          <w:rFonts w:cs="Arial"/>
          <w:lang w:val="de-DE"/>
        </w:rPr>
        <w:t>/i</w:t>
      </w:r>
      <w:r w:rsidRPr="002E199D">
        <w:rPr>
          <w:rFonts w:cs="Arial"/>
          <w:lang w:val="de-DE"/>
        </w:rPr>
        <w:t>nnen wird die erforderliche Anzahl von Teilnehmer</w:t>
      </w:r>
      <w:r w:rsidR="0062776D" w:rsidRPr="002E199D">
        <w:rPr>
          <w:rFonts w:cs="Arial"/>
          <w:lang w:val="de-DE"/>
        </w:rPr>
        <w:t>/-</w:t>
      </w:r>
      <w:proofErr w:type="spellStart"/>
      <w:r w:rsidRPr="002E199D">
        <w:rPr>
          <w:rFonts w:cs="Arial"/>
          <w:lang w:val="de-DE"/>
        </w:rPr>
        <w:t>nnen</w:t>
      </w:r>
      <w:proofErr w:type="spellEnd"/>
      <w:r w:rsidRPr="002E199D">
        <w:rPr>
          <w:rFonts w:cs="Arial"/>
          <w:lang w:val="de-DE"/>
        </w:rPr>
        <w:t xml:space="preserve"> nicht erreicht.</w:t>
      </w:r>
    </w:p>
    <w:p w14:paraId="40C6D7A0" w14:textId="77777777" w:rsidR="0084739E" w:rsidRPr="002E199D" w:rsidRDefault="0084739E" w:rsidP="0084739E">
      <w:pPr>
        <w:pStyle w:val="Listenabsatz"/>
        <w:numPr>
          <w:ilvl w:val="0"/>
          <w:numId w:val="45"/>
        </w:numPr>
        <w:spacing w:before="0" w:after="200"/>
        <w:rPr>
          <w:rFonts w:cs="Arial"/>
          <w:lang w:val="de-DE"/>
        </w:rPr>
      </w:pPr>
      <w:r w:rsidRPr="002E199D">
        <w:rPr>
          <w:rFonts w:cs="Arial"/>
          <w:lang w:val="de-DE"/>
        </w:rPr>
        <w:t>Bei einem gewählten Standardeinheitskostensatz mit Kinderbetreuung können die Nachweise für die Kinderbetreuung nicht vorgelegt werden.</w:t>
      </w:r>
    </w:p>
    <w:p w14:paraId="05B3B92D" w14:textId="7975E130" w:rsidR="004B3369" w:rsidRPr="002E199D" w:rsidRDefault="0084739E" w:rsidP="004B3369">
      <w:pPr>
        <w:pStyle w:val="Listenabsatz"/>
        <w:numPr>
          <w:ilvl w:val="0"/>
          <w:numId w:val="45"/>
        </w:numPr>
        <w:spacing w:before="0" w:after="200"/>
        <w:rPr>
          <w:rFonts w:cs="Arial"/>
          <w:lang w:val="de-DE"/>
        </w:rPr>
      </w:pPr>
      <w:r w:rsidRPr="002E199D">
        <w:rPr>
          <w:rFonts w:cs="Arial"/>
          <w:lang w:val="de-DE"/>
        </w:rPr>
        <w:lastRenderedPageBreak/>
        <w:t>Bei einem gewählten Standardeinheitskostensatz außerhalb der Hauptsitzgemeinde des Bildungsträgers können die Nachweise für den Standort nicht vorgelegt werden.</w:t>
      </w:r>
    </w:p>
    <w:p w14:paraId="3A4CDEE8" w14:textId="2495D6B3" w:rsidR="004B3369" w:rsidRPr="002E199D" w:rsidRDefault="004B3369" w:rsidP="004B3369">
      <w:pPr>
        <w:pStyle w:val="Listenabsatz"/>
        <w:numPr>
          <w:ilvl w:val="0"/>
          <w:numId w:val="45"/>
        </w:numPr>
        <w:spacing w:before="0" w:after="200"/>
        <w:rPr>
          <w:rFonts w:cs="Arial"/>
          <w:lang w:val="de-DE"/>
        </w:rPr>
      </w:pPr>
      <w:r w:rsidRPr="002E199D">
        <w:rPr>
          <w:rFonts w:ascii="Calibri" w:eastAsia="Times New Roman" w:hAnsi="Calibri" w:cs="Calibri"/>
          <w:i/>
          <w:lang w:val="de-AT" w:eastAsia="de-AT"/>
        </w:rPr>
        <w:t xml:space="preserve">Bei einem gewählten Standardeinheitskostensatz mit Kinderbetreuung wurde das Feld „Für die Unterrichtseinheit wird gleichzeitig eine Kinderbetreuung angeboten“ </w:t>
      </w:r>
      <w:r w:rsidR="00DB5185" w:rsidRPr="002E199D">
        <w:rPr>
          <w:rFonts w:ascii="Calibri" w:eastAsia="Times New Roman" w:hAnsi="Calibri" w:cs="Calibri"/>
          <w:i/>
          <w:lang w:val="de-AT" w:eastAsia="de-AT"/>
        </w:rPr>
        <w:t>nicht angekreuzt.</w:t>
      </w:r>
    </w:p>
    <w:p w14:paraId="549B999F" w14:textId="3B5DDBD1" w:rsidR="00DB5185" w:rsidRPr="002E199D" w:rsidRDefault="00DB5185" w:rsidP="004B3369">
      <w:pPr>
        <w:pStyle w:val="Listenabsatz"/>
        <w:numPr>
          <w:ilvl w:val="0"/>
          <w:numId w:val="45"/>
        </w:numPr>
        <w:spacing w:before="0" w:after="200"/>
        <w:rPr>
          <w:rFonts w:cs="Arial"/>
          <w:lang w:val="de-DE"/>
        </w:rPr>
      </w:pPr>
      <w:r w:rsidRPr="002E199D">
        <w:rPr>
          <w:rFonts w:ascii="Calibri" w:eastAsia="Times New Roman" w:hAnsi="Calibri" w:cs="Calibri"/>
          <w:i/>
          <w:lang w:val="de-AT" w:eastAsia="de-AT"/>
        </w:rPr>
        <w:t xml:space="preserve">Bei einem gewählten Standardeinheitskostensatz außerhalb der Hauptsitzgemeinde wurde das Feld „Diese Unterrichtseinheit findet außerhalb der Hauptsitzgemeinde des Bildungsträgers (Begünstigten) statt.“ </w:t>
      </w:r>
      <w:r w:rsidR="002A1F18" w:rsidRPr="002E199D">
        <w:rPr>
          <w:rFonts w:ascii="Calibri" w:eastAsia="Times New Roman" w:hAnsi="Calibri" w:cs="Calibri"/>
          <w:i/>
          <w:lang w:val="de-AT" w:eastAsia="de-AT"/>
        </w:rPr>
        <w:t>n</w:t>
      </w:r>
      <w:r w:rsidRPr="002E199D">
        <w:rPr>
          <w:rFonts w:ascii="Calibri" w:eastAsia="Times New Roman" w:hAnsi="Calibri" w:cs="Calibri"/>
          <w:i/>
          <w:lang w:val="de-AT" w:eastAsia="de-AT"/>
        </w:rPr>
        <w:t>icht angekreuzt.</w:t>
      </w:r>
    </w:p>
    <w:p w14:paraId="41261AAF" w14:textId="5456CA1E" w:rsidR="00DB5185" w:rsidRPr="002E199D" w:rsidRDefault="00DB5185" w:rsidP="004B3369">
      <w:pPr>
        <w:pStyle w:val="Listenabsatz"/>
        <w:numPr>
          <w:ilvl w:val="0"/>
          <w:numId w:val="45"/>
        </w:numPr>
        <w:spacing w:before="0" w:after="200"/>
        <w:rPr>
          <w:rFonts w:cs="Arial"/>
          <w:lang w:val="de-DE"/>
        </w:rPr>
      </w:pPr>
      <w:r w:rsidRPr="002E199D">
        <w:rPr>
          <w:rFonts w:ascii="Calibri" w:eastAsia="Times New Roman" w:hAnsi="Calibri" w:cs="Calibri"/>
          <w:i/>
          <w:lang w:val="de-AT" w:eastAsia="de-AT"/>
        </w:rPr>
        <w:t xml:space="preserve">Bei einem gewählten Standardeinheitskostensatz entspricht die </w:t>
      </w:r>
      <w:proofErr w:type="spellStart"/>
      <w:r w:rsidRPr="002E199D">
        <w:rPr>
          <w:rFonts w:ascii="Calibri" w:eastAsia="Times New Roman" w:hAnsi="Calibri" w:cs="Calibri"/>
          <w:i/>
          <w:lang w:val="de-AT" w:eastAsia="de-AT"/>
        </w:rPr>
        <w:t>TrainerInnen</w:t>
      </w:r>
      <w:proofErr w:type="spellEnd"/>
      <w:r w:rsidRPr="002E199D">
        <w:rPr>
          <w:rFonts w:ascii="Calibri" w:eastAsia="Times New Roman" w:hAnsi="Calibri" w:cs="Calibri"/>
          <w:i/>
          <w:lang w:val="de-AT" w:eastAsia="de-AT"/>
        </w:rPr>
        <w:t>-Anzahl nicht den Vorgaben.</w:t>
      </w:r>
    </w:p>
    <w:p w14:paraId="197A9DAB" w14:textId="775829B2" w:rsidR="00845E7B" w:rsidRPr="002E199D" w:rsidRDefault="00845E7B" w:rsidP="004B3369">
      <w:pPr>
        <w:pStyle w:val="Listenabsatz"/>
        <w:numPr>
          <w:ilvl w:val="0"/>
          <w:numId w:val="45"/>
        </w:numPr>
        <w:spacing w:before="0" w:after="200"/>
        <w:rPr>
          <w:rFonts w:cs="Arial"/>
          <w:lang w:val="de-DE"/>
        </w:rPr>
      </w:pPr>
      <w:r w:rsidRPr="002E199D">
        <w:rPr>
          <w:rFonts w:ascii="Calibri" w:eastAsia="Times New Roman" w:hAnsi="Calibri" w:cs="Calibri"/>
          <w:i/>
          <w:lang w:val="de-AT" w:eastAsia="de-AT"/>
        </w:rPr>
        <w:t>Ein falscher Kostensatz wurde angekreuzt</w:t>
      </w:r>
      <w:r w:rsidR="005F68E2" w:rsidRPr="002E199D">
        <w:rPr>
          <w:rFonts w:ascii="Calibri" w:eastAsia="Times New Roman" w:hAnsi="Calibri" w:cs="Calibri"/>
          <w:i/>
          <w:lang w:val="de-AT" w:eastAsia="de-AT"/>
        </w:rPr>
        <w:t xml:space="preserve">, nach Rücksprache mit ZWIST. </w:t>
      </w:r>
    </w:p>
    <w:p w14:paraId="021D7C36" w14:textId="77777777" w:rsidR="0082772A" w:rsidRPr="002E199D" w:rsidRDefault="0082772A" w:rsidP="00A63C7C">
      <w:pPr>
        <w:pStyle w:val="Listenabsatz"/>
        <w:spacing w:before="0" w:after="200"/>
        <w:rPr>
          <w:rFonts w:cs="Arial"/>
          <w:lang w:val="de-DE"/>
        </w:rPr>
      </w:pPr>
    </w:p>
    <w:p w14:paraId="4032E016" w14:textId="6DE09EF4" w:rsidR="002D5E9F" w:rsidRDefault="002D5E9F" w:rsidP="00A63C7C">
      <w:pPr>
        <w:pStyle w:val="Listenabsatz"/>
        <w:numPr>
          <w:ilvl w:val="0"/>
          <w:numId w:val="49"/>
        </w:numPr>
        <w:spacing w:before="0" w:after="200"/>
        <w:rPr>
          <w:rFonts w:ascii="Calibri" w:hAnsi="Calibri" w:cs="Calibri"/>
          <w:lang w:val="de-AT"/>
        </w:rPr>
      </w:pPr>
      <w:r w:rsidRPr="002E199D">
        <w:rPr>
          <w:rFonts w:cs="Arial"/>
          <w:b/>
          <w:lang w:val="de-AT"/>
        </w:rPr>
        <w:t>Andere Fehler</w:t>
      </w:r>
      <w:r w:rsidRPr="002E199D">
        <w:rPr>
          <w:rFonts w:cs="Arial"/>
          <w:lang w:val="de-AT"/>
        </w:rPr>
        <w:t xml:space="preserve"> bei </w:t>
      </w:r>
      <w:r w:rsidRPr="002E199D">
        <w:rPr>
          <w:rFonts w:ascii="Calibri" w:hAnsi="Calibri" w:cs="Calibri"/>
          <w:lang w:val="de-AT"/>
        </w:rPr>
        <w:t xml:space="preserve">Eintragungen auf jeder „Anwesenheitsliste pro UE“ führen zu einer nicht monetären Feststellung (qualitative Feststellung) durch die FLC und finden im Prüfbericht Berücksichtigung. </w:t>
      </w:r>
    </w:p>
    <w:p w14:paraId="5D3EE083" w14:textId="77777777" w:rsidR="002E199D" w:rsidRPr="002E199D" w:rsidRDefault="002E199D" w:rsidP="002E199D">
      <w:pPr>
        <w:spacing w:before="0" w:after="200"/>
        <w:rPr>
          <w:rFonts w:ascii="Calibri" w:hAnsi="Calibri" w:cs="Calibri"/>
          <w:lang w:val="de-AT"/>
        </w:rPr>
      </w:pPr>
    </w:p>
    <w:p w14:paraId="7ACB75DF" w14:textId="77777777" w:rsidR="000A00F8" w:rsidRPr="002E199D" w:rsidRDefault="000A00F8" w:rsidP="000A00F8">
      <w:pPr>
        <w:spacing w:before="0" w:after="200"/>
        <w:rPr>
          <w:bCs/>
          <w:i/>
          <w:iCs/>
          <w:u w:val="single"/>
        </w:rPr>
      </w:pPr>
      <w:r w:rsidRPr="002E199D">
        <w:rPr>
          <w:bCs/>
          <w:i/>
          <w:iCs/>
          <w:u w:val="single"/>
        </w:rPr>
        <w:t>Beispiel für einen anderen Fehler, der keine finanzielle Korrektur auslöst:</w:t>
      </w:r>
    </w:p>
    <w:p w14:paraId="6A75E099" w14:textId="3A7227DE" w:rsidR="000A00F8" w:rsidRPr="002E199D" w:rsidRDefault="000A00F8" w:rsidP="000A00F8">
      <w:pPr>
        <w:spacing w:before="0" w:after="200"/>
        <w:rPr>
          <w:rFonts w:cs="Arial"/>
        </w:rPr>
      </w:pPr>
      <w:r w:rsidRPr="002E199D">
        <w:rPr>
          <w:rFonts w:cs="Arial"/>
        </w:rPr>
        <w:t xml:space="preserve">Grundsätzlich ist vorgesehen, dass max. 10 </w:t>
      </w:r>
      <w:proofErr w:type="spellStart"/>
      <w:r w:rsidRPr="002E199D">
        <w:rPr>
          <w:rFonts w:cs="Arial"/>
        </w:rPr>
        <w:t>TeilnehmerInnen</w:t>
      </w:r>
      <w:proofErr w:type="spellEnd"/>
      <w:r w:rsidRPr="002E199D">
        <w:rPr>
          <w:rFonts w:cs="Arial"/>
        </w:rPr>
        <w:t xml:space="preserve"> gleichzeitig unterrichtet werden. </w:t>
      </w:r>
      <w:r w:rsidR="009C2A46" w:rsidRPr="002E199D">
        <w:rPr>
          <w:rFonts w:cs="Arial"/>
        </w:rPr>
        <w:t xml:space="preserve">(vgl. Kapitel 3.2 unter 1h) </w:t>
      </w:r>
      <w:r w:rsidRPr="002E199D">
        <w:rPr>
          <w:rFonts w:cs="Arial"/>
        </w:rPr>
        <w:t xml:space="preserve">Wird jedoch bei einem Kurs festgestellt, dass mehr als 10 </w:t>
      </w:r>
      <w:proofErr w:type="spellStart"/>
      <w:r w:rsidRPr="002E199D">
        <w:rPr>
          <w:rFonts w:cs="Arial"/>
        </w:rPr>
        <w:t>TeilnehmerInnen</w:t>
      </w:r>
      <w:proofErr w:type="spellEnd"/>
      <w:r w:rsidRPr="002E199D">
        <w:rPr>
          <w:rFonts w:cs="Arial"/>
        </w:rPr>
        <w:t xml:space="preserve"> unterrichtet werden, </w:t>
      </w:r>
      <w:r w:rsidR="009C2A46" w:rsidRPr="002E199D">
        <w:rPr>
          <w:rFonts w:cs="Arial"/>
        </w:rPr>
        <w:t>so hat die FLC die ZWIST da</w:t>
      </w:r>
      <w:r w:rsidR="00B41A38" w:rsidRPr="002E199D">
        <w:rPr>
          <w:rFonts w:cs="Arial"/>
        </w:rPr>
        <w:t>rüber</w:t>
      </w:r>
      <w:r w:rsidR="009C2A46" w:rsidRPr="002E199D">
        <w:rPr>
          <w:rFonts w:cs="Arial"/>
        </w:rPr>
        <w:t xml:space="preserve"> zu informieren und an den Begünstigten eine Empfehlung auszusprechen, dass die TN-Anzahl gemäß Vertrag einzuhalten ist.</w:t>
      </w:r>
      <w:r w:rsidRPr="002E199D">
        <w:rPr>
          <w:rFonts w:cs="Arial"/>
        </w:rPr>
        <w:t xml:space="preserve"> </w:t>
      </w:r>
      <w:r w:rsidR="009C2A46" w:rsidRPr="002E199D">
        <w:rPr>
          <w:rFonts w:cs="Arial"/>
        </w:rPr>
        <w:t>Erst bei fortschreitender Nicht-Beachtung dieser Empfehlungen kann in Absprache mit der ZWIST eine Pauschalkorrektur aufgrund Verletzung der vertraglichen Verpflichtungen vorgenommen werden.</w:t>
      </w:r>
    </w:p>
    <w:p w14:paraId="0BE02AC8" w14:textId="78EA3E59" w:rsidR="00845E7B" w:rsidRPr="002E199D" w:rsidRDefault="00845E7B" w:rsidP="000A00F8">
      <w:pPr>
        <w:spacing w:before="0" w:after="200"/>
        <w:rPr>
          <w:bCs/>
          <w:i/>
          <w:iCs/>
          <w:u w:val="single"/>
        </w:rPr>
      </w:pPr>
      <w:r w:rsidRPr="002E199D">
        <w:rPr>
          <w:bCs/>
          <w:i/>
          <w:iCs/>
          <w:u w:val="single"/>
        </w:rPr>
        <w:t xml:space="preserve">Beispiele für Fehler beim </w:t>
      </w:r>
      <w:r w:rsidR="00014297" w:rsidRPr="002E199D">
        <w:rPr>
          <w:bCs/>
          <w:i/>
          <w:iCs/>
          <w:u w:val="single"/>
        </w:rPr>
        <w:t>Abgleich</w:t>
      </w:r>
      <w:r w:rsidRPr="002E199D">
        <w:rPr>
          <w:bCs/>
          <w:i/>
          <w:iCs/>
          <w:u w:val="single"/>
        </w:rPr>
        <w:t xml:space="preserve"> der </w:t>
      </w:r>
      <w:proofErr w:type="spellStart"/>
      <w:r w:rsidRPr="002E199D">
        <w:rPr>
          <w:bCs/>
          <w:i/>
          <w:iCs/>
          <w:u w:val="single"/>
        </w:rPr>
        <w:t>TeilnehmerInnen</w:t>
      </w:r>
      <w:proofErr w:type="spellEnd"/>
      <w:r w:rsidRPr="002E199D">
        <w:rPr>
          <w:bCs/>
          <w:i/>
          <w:iCs/>
          <w:u w:val="single"/>
        </w:rPr>
        <w:t>-Daten</w:t>
      </w:r>
      <w:r w:rsidR="00060AD2" w:rsidRPr="002E199D">
        <w:rPr>
          <w:bCs/>
          <w:i/>
          <w:iCs/>
          <w:u w:val="single"/>
        </w:rPr>
        <w:t>, d</w:t>
      </w:r>
      <w:r w:rsidR="00B41A38" w:rsidRPr="002E199D">
        <w:rPr>
          <w:bCs/>
          <w:i/>
          <w:iCs/>
          <w:u w:val="single"/>
        </w:rPr>
        <w:t>ie</w:t>
      </w:r>
      <w:r w:rsidR="00060AD2" w:rsidRPr="002E199D">
        <w:rPr>
          <w:bCs/>
          <w:i/>
          <w:iCs/>
          <w:u w:val="single"/>
        </w:rPr>
        <w:t xml:space="preserve"> keine finanzielle Korrektur auslös</w:t>
      </w:r>
      <w:r w:rsidR="00B41A38" w:rsidRPr="002E199D">
        <w:rPr>
          <w:bCs/>
          <w:i/>
          <w:iCs/>
          <w:u w:val="single"/>
        </w:rPr>
        <w:t>en</w:t>
      </w:r>
      <w:r w:rsidRPr="002E199D">
        <w:rPr>
          <w:bCs/>
          <w:i/>
          <w:iCs/>
          <w:u w:val="single"/>
        </w:rPr>
        <w:t>:</w:t>
      </w:r>
    </w:p>
    <w:p w14:paraId="60C05BD9" w14:textId="4D66CA54" w:rsidR="00495444" w:rsidRPr="002E199D" w:rsidRDefault="00845E7B" w:rsidP="00A63C7C">
      <w:pPr>
        <w:pStyle w:val="Listenabsatz"/>
        <w:numPr>
          <w:ilvl w:val="0"/>
          <w:numId w:val="12"/>
        </w:numPr>
        <w:spacing w:before="0" w:after="200"/>
        <w:rPr>
          <w:bCs/>
          <w:i/>
          <w:iCs/>
          <w:lang w:val="de-AT"/>
        </w:rPr>
      </w:pPr>
      <w:r w:rsidRPr="002E199D">
        <w:rPr>
          <w:bCs/>
          <w:i/>
          <w:iCs/>
          <w:lang w:val="de-AT"/>
        </w:rPr>
        <w:t xml:space="preserve">Auf dem Stammdatenblatt wurde beispielsweise der Name anders geschrieben als in der </w:t>
      </w:r>
      <w:proofErr w:type="spellStart"/>
      <w:r w:rsidRPr="002E199D">
        <w:rPr>
          <w:bCs/>
          <w:i/>
          <w:iCs/>
          <w:lang w:val="de-AT"/>
        </w:rPr>
        <w:t>Monitoringdatenbank</w:t>
      </w:r>
      <w:proofErr w:type="spellEnd"/>
      <w:r w:rsidRPr="002E199D">
        <w:rPr>
          <w:bCs/>
          <w:i/>
          <w:iCs/>
          <w:lang w:val="de-AT"/>
        </w:rPr>
        <w:t>.</w:t>
      </w:r>
    </w:p>
    <w:p w14:paraId="2F484FED" w14:textId="7EE1C47E" w:rsidR="00845E7B" w:rsidRPr="002E199D" w:rsidRDefault="00845E7B" w:rsidP="00A63C7C">
      <w:pPr>
        <w:pStyle w:val="Listenabsatz"/>
        <w:numPr>
          <w:ilvl w:val="0"/>
          <w:numId w:val="12"/>
        </w:numPr>
        <w:spacing w:before="0" w:after="200"/>
        <w:rPr>
          <w:bCs/>
          <w:i/>
          <w:iCs/>
          <w:lang w:val="de-AT"/>
        </w:rPr>
      </w:pPr>
      <w:r w:rsidRPr="002E199D">
        <w:rPr>
          <w:bCs/>
          <w:i/>
          <w:iCs/>
          <w:lang w:val="de-AT"/>
        </w:rPr>
        <w:t xml:space="preserve">In der </w:t>
      </w:r>
      <w:proofErr w:type="spellStart"/>
      <w:r w:rsidRPr="002E199D">
        <w:rPr>
          <w:bCs/>
          <w:i/>
          <w:iCs/>
          <w:lang w:val="de-AT"/>
        </w:rPr>
        <w:t>Monitoringdatenbank</w:t>
      </w:r>
      <w:proofErr w:type="spellEnd"/>
      <w:r w:rsidRPr="002E199D">
        <w:rPr>
          <w:bCs/>
          <w:i/>
          <w:iCs/>
          <w:lang w:val="de-AT"/>
        </w:rPr>
        <w:t xml:space="preserve"> ist bereits die neue Adresse der </w:t>
      </w:r>
      <w:proofErr w:type="spellStart"/>
      <w:r w:rsidRPr="002E199D">
        <w:rPr>
          <w:bCs/>
          <w:i/>
          <w:iCs/>
          <w:lang w:val="de-AT"/>
        </w:rPr>
        <w:t>TeilnehmerInnen</w:t>
      </w:r>
      <w:proofErr w:type="spellEnd"/>
      <w:r w:rsidRPr="002E199D">
        <w:rPr>
          <w:bCs/>
          <w:i/>
          <w:iCs/>
          <w:lang w:val="de-AT"/>
        </w:rPr>
        <w:t xml:space="preserve"> eingegeben.</w:t>
      </w:r>
    </w:p>
    <w:p w14:paraId="6CC26E82" w14:textId="2942F1D8" w:rsidR="00845E7B" w:rsidRPr="002E199D" w:rsidRDefault="00845E7B" w:rsidP="00A63C7C">
      <w:pPr>
        <w:pStyle w:val="Listenabsatz"/>
        <w:numPr>
          <w:ilvl w:val="0"/>
          <w:numId w:val="12"/>
        </w:numPr>
        <w:spacing w:before="0" w:after="200"/>
        <w:rPr>
          <w:bCs/>
          <w:i/>
          <w:iCs/>
          <w:lang w:val="de-AT"/>
        </w:rPr>
      </w:pPr>
      <w:r w:rsidRPr="002E199D">
        <w:rPr>
          <w:bCs/>
          <w:i/>
          <w:iCs/>
          <w:lang w:val="de-AT"/>
        </w:rPr>
        <w:t xml:space="preserve">Telefonnummer, Adresse etc., die auf dem Stammdatenblatt stehen, wurden nicht zur Gänze in die </w:t>
      </w:r>
      <w:proofErr w:type="spellStart"/>
      <w:r w:rsidRPr="002E199D">
        <w:rPr>
          <w:bCs/>
          <w:i/>
          <w:iCs/>
          <w:lang w:val="de-AT"/>
        </w:rPr>
        <w:t>Monitoringdatenbank</w:t>
      </w:r>
      <w:proofErr w:type="spellEnd"/>
      <w:r w:rsidRPr="002E199D">
        <w:rPr>
          <w:bCs/>
          <w:i/>
          <w:iCs/>
          <w:lang w:val="de-AT"/>
        </w:rPr>
        <w:t xml:space="preserve"> eingetragen.</w:t>
      </w:r>
    </w:p>
    <w:p w14:paraId="47363FB3" w14:textId="147A63E2" w:rsidR="002D5E9F" w:rsidRDefault="00B41A38" w:rsidP="002A0E82">
      <w:pPr>
        <w:spacing w:before="0" w:after="0"/>
        <w:rPr>
          <w:bCs/>
          <w:i/>
          <w:iCs/>
        </w:rPr>
      </w:pPr>
      <w:r w:rsidRPr="002E199D">
        <w:rPr>
          <w:bCs/>
          <w:i/>
          <w:iCs/>
        </w:rPr>
        <w:t xml:space="preserve">- </w:t>
      </w:r>
      <w:r w:rsidR="00D67179" w:rsidRPr="002E199D">
        <w:rPr>
          <w:bCs/>
          <w:i/>
          <w:iCs/>
        </w:rPr>
        <w:t xml:space="preserve">Alle Auffälligkeiten betreffend </w:t>
      </w:r>
      <w:proofErr w:type="gramStart"/>
      <w:r w:rsidR="00D67179" w:rsidRPr="002E199D">
        <w:rPr>
          <w:bCs/>
          <w:i/>
          <w:iCs/>
        </w:rPr>
        <w:t xml:space="preserve">der </w:t>
      </w:r>
      <w:proofErr w:type="spellStart"/>
      <w:r w:rsidR="00D67179" w:rsidRPr="002E199D">
        <w:rPr>
          <w:bCs/>
          <w:i/>
          <w:iCs/>
        </w:rPr>
        <w:t>TeilnehmerInnen</w:t>
      </w:r>
      <w:proofErr w:type="spellEnd"/>
      <w:proofErr w:type="gramEnd"/>
      <w:r w:rsidR="00D67179" w:rsidRPr="002E199D">
        <w:rPr>
          <w:bCs/>
          <w:i/>
          <w:iCs/>
        </w:rPr>
        <w:t xml:space="preserve"> sind in der Checkliste zu dokumentieren.</w:t>
      </w:r>
    </w:p>
    <w:p w14:paraId="36568C40" w14:textId="77777777" w:rsidR="002E199D" w:rsidRPr="002E199D" w:rsidRDefault="002E199D" w:rsidP="002A0E82">
      <w:pPr>
        <w:spacing w:before="0" w:after="0"/>
      </w:pPr>
    </w:p>
    <w:p w14:paraId="07368202" w14:textId="77777777" w:rsidR="00C350D5" w:rsidRPr="002E199D" w:rsidRDefault="00C350D5" w:rsidP="006C234E">
      <w:pPr>
        <w:pBdr>
          <w:top w:val="single" w:sz="4" w:space="1" w:color="auto"/>
          <w:left w:val="single" w:sz="4" w:space="4" w:color="auto"/>
          <w:bottom w:val="single" w:sz="4" w:space="1" w:color="auto"/>
          <w:right w:val="single" w:sz="4" w:space="4" w:color="auto"/>
        </w:pBdr>
        <w:spacing w:before="0" w:after="0"/>
      </w:pPr>
      <w:r w:rsidRPr="002E199D">
        <w:rPr>
          <w:rFonts w:cs="Arial"/>
        </w:rPr>
        <w:t>Bei Feststellungen im Rahmen der Prüfung der Anwesenheitslisten pro Unterrichtseinheit ist mit der ZWIST Kontakt aufzunehmen.</w:t>
      </w:r>
    </w:p>
    <w:p w14:paraId="5126413F" w14:textId="77777777" w:rsidR="00C350D5" w:rsidRPr="002E199D" w:rsidRDefault="00C350D5" w:rsidP="002A0E82">
      <w:pPr>
        <w:spacing w:before="0" w:after="0"/>
      </w:pPr>
    </w:p>
    <w:p w14:paraId="43A1E268" w14:textId="77777777" w:rsidR="00774AB0" w:rsidRPr="002E199D" w:rsidRDefault="00774AB0" w:rsidP="00362A93">
      <w:pPr>
        <w:pStyle w:val="berschrift2"/>
        <w:spacing w:after="120"/>
      </w:pPr>
      <w:bookmarkStart w:id="33" w:name="_Toc74804064"/>
      <w:bookmarkEnd w:id="31"/>
      <w:r w:rsidRPr="002E199D">
        <w:t xml:space="preserve">Prüfung der </w:t>
      </w:r>
      <w:r w:rsidR="00AC0B85" w:rsidRPr="002E199D">
        <w:t xml:space="preserve">Daten der </w:t>
      </w:r>
      <w:r w:rsidRPr="002E199D">
        <w:t>Teilnehmer</w:t>
      </w:r>
      <w:r w:rsidR="00B7234B" w:rsidRPr="002E199D">
        <w:t>/i</w:t>
      </w:r>
      <w:r w:rsidRPr="002E199D">
        <w:t>nnen</w:t>
      </w:r>
      <w:r w:rsidR="00807E7E" w:rsidRPr="002E199D">
        <w:t xml:space="preserve"> und </w:t>
      </w:r>
      <w:proofErr w:type="spellStart"/>
      <w:r w:rsidR="00807E7E" w:rsidRPr="002E199D">
        <w:t>Indikatorik</w:t>
      </w:r>
      <w:bookmarkEnd w:id="33"/>
      <w:proofErr w:type="spellEnd"/>
    </w:p>
    <w:p w14:paraId="3477856D" w14:textId="77777777" w:rsidR="00807E7E" w:rsidRPr="002E199D" w:rsidRDefault="00807E7E" w:rsidP="00807E7E">
      <w:pPr>
        <w:pStyle w:val="berschrift3"/>
      </w:pPr>
      <w:bookmarkStart w:id="34" w:name="_Toc74804065"/>
      <w:r w:rsidRPr="002E199D">
        <w:t xml:space="preserve">Prüfung der </w:t>
      </w:r>
      <w:proofErr w:type="spellStart"/>
      <w:r w:rsidRPr="002E199D">
        <w:t>Indikatorik</w:t>
      </w:r>
      <w:proofErr w:type="spellEnd"/>
      <w:r w:rsidRPr="002E199D">
        <w:t xml:space="preserve"> / Zielerreichung</w:t>
      </w:r>
      <w:bookmarkEnd w:id="34"/>
    </w:p>
    <w:p w14:paraId="684671AC" w14:textId="7B636788" w:rsidR="009323E7" w:rsidRPr="002E199D" w:rsidRDefault="009323E7" w:rsidP="009323E7">
      <w:pPr>
        <w:spacing w:after="0" w:line="288" w:lineRule="auto"/>
        <w:rPr>
          <w:rFonts w:cs="Arial"/>
        </w:rPr>
      </w:pPr>
      <w:r w:rsidRPr="002E199D">
        <w:rPr>
          <w:rFonts w:cs="Arial"/>
        </w:rPr>
        <w:t xml:space="preserve">Im Zuge der Erarbeitung der Calls und Vergaben können die ZWISTEN bzw. die projektverantwortlichen Förderstellen festlegen, inwieweit jeder Call bzw. jede Vergabe zur Erfüllung der im Operationellen Programm vorgegebenen Indikatoren beitragen soll. Die Anforderung zur Erfüllung dieser Indikatoren wird in den Förderungs-/Werkverträgen vorgegeben. </w:t>
      </w:r>
    </w:p>
    <w:p w14:paraId="7183D3D5" w14:textId="77777777" w:rsidR="009323E7" w:rsidRPr="002E199D" w:rsidRDefault="009323E7" w:rsidP="009323E7">
      <w:pPr>
        <w:spacing w:after="0" w:line="288" w:lineRule="auto"/>
        <w:rPr>
          <w:rFonts w:cs="Arial"/>
        </w:rPr>
      </w:pPr>
      <w:r w:rsidRPr="002E199D">
        <w:rPr>
          <w:rFonts w:cs="Arial"/>
        </w:rPr>
        <w:lastRenderedPageBreak/>
        <w:t xml:space="preserve">Es müssen nicht in jedem Fall Indikatoren vereinbart sein, zu prüfen sind sie folgerichtig nur dort, wo es Vereinbarungen gibt. </w:t>
      </w:r>
      <w:proofErr w:type="spellStart"/>
      <w:r w:rsidRPr="002E199D">
        <w:rPr>
          <w:rFonts w:cs="Arial"/>
        </w:rPr>
        <w:t>Weiters</w:t>
      </w:r>
      <w:proofErr w:type="spellEnd"/>
      <w:r w:rsidRPr="002E199D">
        <w:rPr>
          <w:rFonts w:cs="Arial"/>
        </w:rPr>
        <w:t xml:space="preserve"> gibt es Indikatoren, die erst nach Ende der Maßnahme abgefragt werden können – auch diese sind im Zuge der FLC nicht zu prüfen.</w:t>
      </w:r>
    </w:p>
    <w:p w14:paraId="69629859" w14:textId="1646ADC7" w:rsidR="009323E7" w:rsidRPr="002E199D" w:rsidRDefault="009323E7" w:rsidP="009323E7">
      <w:pPr>
        <w:spacing w:after="0" w:line="288" w:lineRule="auto"/>
        <w:rPr>
          <w:rFonts w:cs="Arial"/>
        </w:rPr>
      </w:pPr>
      <w:r w:rsidRPr="002E199D">
        <w:rPr>
          <w:rFonts w:cs="Arial"/>
        </w:rPr>
        <w:t xml:space="preserve">Die Verwaltungsbehörde hat das Dokument „Definitionen der gemeinsamen ESF-Indikatoren in der Programmperiode 2014-2020” erarbeitet. Dieses bildet die Grundlage für die Prüfung der Indikatoren für die ZWIST und </w:t>
      </w:r>
      <w:r w:rsidR="007D57DA" w:rsidRPr="002E199D">
        <w:rPr>
          <w:rFonts w:cs="Arial"/>
        </w:rPr>
        <w:t xml:space="preserve">die </w:t>
      </w:r>
      <w:r w:rsidRPr="002E199D">
        <w:rPr>
          <w:rFonts w:cs="Arial"/>
        </w:rPr>
        <w:t xml:space="preserve">FLC. </w:t>
      </w:r>
    </w:p>
    <w:p w14:paraId="067B85D9" w14:textId="2F87CDBC" w:rsidR="009323E7" w:rsidRPr="002E199D" w:rsidRDefault="009323E7" w:rsidP="009323E7">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88" w:lineRule="auto"/>
        <w:rPr>
          <w:rFonts w:cs="Arial"/>
        </w:rPr>
      </w:pPr>
      <w:r w:rsidRPr="002E199D">
        <w:rPr>
          <w:rFonts w:cs="Arial"/>
        </w:rPr>
        <w:t xml:space="preserve">Auf Aufforderung der ZWIST hat der/die Begünstigte </w:t>
      </w:r>
      <w:proofErr w:type="spellStart"/>
      <w:r w:rsidRPr="002E199D">
        <w:rPr>
          <w:rFonts w:cs="Arial"/>
        </w:rPr>
        <w:t>TeilnehmerInnenberichte</w:t>
      </w:r>
      <w:proofErr w:type="spellEnd"/>
      <w:r w:rsidRPr="002E199D">
        <w:rPr>
          <w:rFonts w:cs="Arial"/>
        </w:rPr>
        <w:t xml:space="preserve"> im System zu generieren und zur Prüfung durch die ZWIST freizugeben. Die ZWIST prüft diese Berichte im Detail und kann d</w:t>
      </w:r>
      <w:r w:rsidR="007D57DA" w:rsidRPr="002E199D">
        <w:rPr>
          <w:rFonts w:cs="Arial"/>
        </w:rPr>
        <w:t>ie</w:t>
      </w:r>
      <w:r w:rsidRPr="002E199D">
        <w:rPr>
          <w:rFonts w:cs="Arial"/>
        </w:rPr>
        <w:t xml:space="preserve"> Bericht</w:t>
      </w:r>
      <w:r w:rsidR="007D57DA" w:rsidRPr="002E199D">
        <w:rPr>
          <w:rFonts w:cs="Arial"/>
        </w:rPr>
        <w:t>e</w:t>
      </w:r>
      <w:r w:rsidRPr="002E199D">
        <w:rPr>
          <w:rFonts w:cs="Arial"/>
        </w:rPr>
        <w:t xml:space="preserve"> approbieren oder zur Bearbeitung durch den/die </w:t>
      </w:r>
      <w:proofErr w:type="spellStart"/>
      <w:r w:rsidRPr="002E199D">
        <w:rPr>
          <w:rFonts w:cs="Arial"/>
        </w:rPr>
        <w:t>ProjektträgerIn</w:t>
      </w:r>
      <w:proofErr w:type="spellEnd"/>
      <w:r w:rsidRPr="002E199D">
        <w:rPr>
          <w:rFonts w:cs="Arial"/>
        </w:rPr>
        <w:t xml:space="preserve"> zurückschicken. Es steht der ZWIST frei, zur Prüfung der Indikatoren die notwendigen Nachweise anzufordern und Vor-Ort-Kontrollen durchzuführen. Erst wenn die ZWIST sämtliche </w:t>
      </w:r>
      <w:proofErr w:type="spellStart"/>
      <w:r w:rsidRPr="002E199D">
        <w:rPr>
          <w:rFonts w:cs="Arial"/>
        </w:rPr>
        <w:t>Indikatorenberichte</w:t>
      </w:r>
      <w:proofErr w:type="spellEnd"/>
      <w:r w:rsidRPr="002E199D">
        <w:rPr>
          <w:rFonts w:cs="Arial"/>
        </w:rPr>
        <w:t xml:space="preserve"> approbiert hat, kann die FLC die Endabrechnung abschließen.</w:t>
      </w:r>
    </w:p>
    <w:p w14:paraId="4BCA7E71" w14:textId="6BFD00E6" w:rsidR="009323E7" w:rsidRPr="002E199D" w:rsidRDefault="009323E7" w:rsidP="009323E7">
      <w:r w:rsidRPr="002E199D">
        <w:t xml:space="preserve">Die FLC prüft bei jeder vorgelegten Abrechnung, ob approbierte Berichte zu den </w:t>
      </w:r>
      <w:proofErr w:type="spellStart"/>
      <w:r w:rsidRPr="002E199D">
        <w:t>TeilnehmerInnenindikatoren</w:t>
      </w:r>
      <w:proofErr w:type="spellEnd"/>
      <w:r w:rsidRPr="002E199D">
        <w:t xml:space="preserve"> vorliegen. Es ist jedenfalls sicherzustellen, dass vor Abschluss der Endabrechnung durch die FLC sämtliche Bericht</w:t>
      </w:r>
      <w:r w:rsidR="00E71B71" w:rsidRPr="002E199D">
        <w:t>e</w:t>
      </w:r>
      <w:r w:rsidRPr="002E199D">
        <w:t xml:space="preserve"> zu den </w:t>
      </w:r>
      <w:proofErr w:type="spellStart"/>
      <w:r w:rsidRPr="002E199D">
        <w:t>TeilnehmerInnenindikatoren</w:t>
      </w:r>
      <w:proofErr w:type="spellEnd"/>
      <w:r w:rsidRPr="002E199D">
        <w:t xml:space="preserve"> bereits durch die ZWIST approbiert sind. </w:t>
      </w:r>
    </w:p>
    <w:p w14:paraId="3261A020" w14:textId="77777777" w:rsidR="009323E7" w:rsidRPr="002E199D" w:rsidRDefault="009323E7" w:rsidP="009323E7">
      <w:pPr>
        <w:pStyle w:val="Listenabsatz"/>
        <w:spacing w:before="60" w:after="0" w:line="288" w:lineRule="auto"/>
        <w:ind w:left="0"/>
        <w:rPr>
          <w:rFonts w:cs="Arial"/>
          <w:b/>
          <w:lang w:val="de-AT"/>
        </w:rPr>
      </w:pPr>
      <w:r w:rsidRPr="002E199D">
        <w:rPr>
          <w:rFonts w:cs="Arial"/>
          <w:b/>
          <w:lang w:val="de-DE"/>
        </w:rPr>
        <w:t>Dabei ist generell durch die FLC zu prüfen,</w:t>
      </w:r>
    </w:p>
    <w:p w14:paraId="6648B4C1" w14:textId="77777777" w:rsidR="009323E7" w:rsidRPr="002E199D" w:rsidRDefault="009323E7" w:rsidP="009323E7">
      <w:r w:rsidRPr="002E199D">
        <w:t>•</w:t>
      </w:r>
      <w:r w:rsidRPr="002E199D">
        <w:tab/>
        <w:t>ob die Begünstigten die Indikatoren wie vereinbart erfasst haben</w:t>
      </w:r>
    </w:p>
    <w:p w14:paraId="0E4B34BF" w14:textId="77777777" w:rsidR="009323E7" w:rsidRPr="002E199D" w:rsidRDefault="009323E7" w:rsidP="009323E7">
      <w:pPr>
        <w:spacing w:before="0"/>
      </w:pPr>
      <w:r w:rsidRPr="002E199D">
        <w:t>•</w:t>
      </w:r>
      <w:r w:rsidRPr="002E199D">
        <w:tab/>
        <w:t>ob die Indikatoren wie im Dokument festgelegt definiert wurden</w:t>
      </w:r>
    </w:p>
    <w:p w14:paraId="763334B0" w14:textId="77777777" w:rsidR="009323E7" w:rsidRPr="002E199D" w:rsidRDefault="009323E7" w:rsidP="009323E7">
      <w:pPr>
        <w:spacing w:before="0"/>
      </w:pPr>
      <w:r w:rsidRPr="002E199D">
        <w:t>•</w:t>
      </w:r>
      <w:r w:rsidRPr="002E199D">
        <w:tab/>
        <w:t>ob die festgelegte Anzahl/Höhe der Indikatoren erreicht wurde und wenn nein, die Höhe und den Grund der Abweichung (falls Ziele mit Indikatoren vereinbart wurden).</w:t>
      </w:r>
    </w:p>
    <w:p w14:paraId="257931B6" w14:textId="5E47A178" w:rsidR="009323E7" w:rsidRPr="002E199D" w:rsidRDefault="009323E7" w:rsidP="009323E7">
      <w:r w:rsidRPr="002E199D">
        <w:t xml:space="preserve">Werden </w:t>
      </w:r>
      <w:r w:rsidR="007D57DA" w:rsidRPr="002E199D">
        <w:t xml:space="preserve">in Förderverträgen </w:t>
      </w:r>
      <w:r w:rsidRPr="002E199D">
        <w:t xml:space="preserve">vertraglich vereinbarte </w:t>
      </w:r>
      <w:proofErr w:type="gramStart"/>
      <w:r w:rsidRPr="002E199D">
        <w:t>Indikatoren  nicht</w:t>
      </w:r>
      <w:proofErr w:type="gramEnd"/>
      <w:r w:rsidRPr="002E199D">
        <w:t xml:space="preserve"> erreicht, muss geprüft werden, ob beim/bei der Begünstigten grundsätzlich subventionsgerechtes Verhalten vorliegt. Nur wenn an diesem Zweifel bestehen, sind Kürzungen in Erwägung zu ziehen. Vor Förderungskürzungen aufgrund nicht erreichter</w:t>
      </w:r>
      <w:r w:rsidR="007D57DA" w:rsidRPr="002E199D">
        <w:t>, in Förderverträgen festgelegter</w:t>
      </w:r>
      <w:r w:rsidRPr="002E199D">
        <w:t xml:space="preserve"> Indikatoren ist jedenfalls mit der ZWIST bzw. der VB Kontakt aufzunehmen. </w:t>
      </w:r>
    </w:p>
    <w:p w14:paraId="3574CAA4" w14:textId="77777777" w:rsidR="009323E7" w:rsidRPr="002E199D" w:rsidRDefault="009323E7" w:rsidP="009323E7">
      <w:pPr>
        <w:pStyle w:val="Listenabsatz"/>
        <w:spacing w:before="60" w:after="0" w:line="288" w:lineRule="auto"/>
        <w:ind w:left="0"/>
        <w:rPr>
          <w:rFonts w:cs="Arial"/>
          <w:b/>
          <w:lang w:val="de-DE"/>
        </w:rPr>
      </w:pPr>
      <w:r w:rsidRPr="002E199D">
        <w:rPr>
          <w:rFonts w:cs="Arial"/>
          <w:b/>
          <w:lang w:val="de-DE"/>
        </w:rPr>
        <w:t>Daraus abgeleitet hat die FLC bei den Teilnehmerindikatoren zu prüfen,</w:t>
      </w:r>
    </w:p>
    <w:p w14:paraId="5C8EBFE8" w14:textId="77777777" w:rsidR="009323E7" w:rsidRPr="002E199D" w:rsidRDefault="009323E7" w:rsidP="009323E7">
      <w:pPr>
        <w:pStyle w:val="Aufzhlungszeichen"/>
        <w:rPr>
          <w:lang w:val="de-DE"/>
        </w:rPr>
      </w:pPr>
      <w:r w:rsidRPr="002E199D">
        <w:rPr>
          <w:lang w:val="de-DE"/>
        </w:rPr>
        <w:t xml:space="preserve">ob die </w:t>
      </w:r>
      <w:proofErr w:type="spellStart"/>
      <w:r w:rsidRPr="002E199D">
        <w:rPr>
          <w:lang w:val="de-DE"/>
        </w:rPr>
        <w:t>TeilnehmerInnen</w:t>
      </w:r>
      <w:proofErr w:type="spellEnd"/>
      <w:r w:rsidRPr="002E199D">
        <w:rPr>
          <w:lang w:val="de-DE"/>
        </w:rPr>
        <w:t xml:space="preserve"> mit der angeführten Zielgruppe des Projekts übereinstimmen.</w:t>
      </w:r>
    </w:p>
    <w:p w14:paraId="6B650850" w14:textId="77777777" w:rsidR="009323E7" w:rsidRPr="002E199D" w:rsidRDefault="009323E7" w:rsidP="009323E7">
      <w:pPr>
        <w:pStyle w:val="Aufzhlungszeichen"/>
        <w:rPr>
          <w:lang w:val="de-DE"/>
        </w:rPr>
      </w:pPr>
      <w:r w:rsidRPr="002E199D">
        <w:rPr>
          <w:lang w:val="de-DE"/>
        </w:rPr>
        <w:t xml:space="preserve">ob für alle </w:t>
      </w:r>
      <w:proofErr w:type="spellStart"/>
      <w:proofErr w:type="gramStart"/>
      <w:r w:rsidRPr="002E199D">
        <w:rPr>
          <w:lang w:val="de-DE"/>
        </w:rPr>
        <w:t>TeilnehmerInnen</w:t>
      </w:r>
      <w:proofErr w:type="spellEnd"/>
      <w:r w:rsidRPr="002E199D">
        <w:rPr>
          <w:lang w:val="de-DE"/>
        </w:rPr>
        <w:t xml:space="preserve">  unterzeichnete</w:t>
      </w:r>
      <w:proofErr w:type="gramEnd"/>
      <w:r w:rsidRPr="002E199D">
        <w:rPr>
          <w:lang w:val="de-DE"/>
        </w:rPr>
        <w:t xml:space="preserve"> Stammdatenblätter vorgelegt wurden.</w:t>
      </w:r>
    </w:p>
    <w:p w14:paraId="1DFCC785" w14:textId="77777777" w:rsidR="009323E7" w:rsidRPr="002E199D" w:rsidRDefault="009323E7" w:rsidP="009323E7">
      <w:pPr>
        <w:pStyle w:val="Aufzhlungszeichen"/>
        <w:rPr>
          <w:lang w:val="de-DE"/>
        </w:rPr>
      </w:pPr>
      <w:r w:rsidRPr="002E199D">
        <w:rPr>
          <w:lang w:val="de-DE"/>
        </w:rPr>
        <w:t xml:space="preserve">ob alle </w:t>
      </w:r>
      <w:proofErr w:type="spellStart"/>
      <w:r w:rsidRPr="002E199D">
        <w:rPr>
          <w:lang w:val="de-DE"/>
        </w:rPr>
        <w:t>TeilnehmerInnen</w:t>
      </w:r>
      <w:proofErr w:type="spellEnd"/>
      <w:r w:rsidRPr="002E199D">
        <w:rPr>
          <w:lang w:val="de-DE"/>
        </w:rPr>
        <w:t xml:space="preserve"> mit den Mindestdaten lt. Musterformular erfasst wurden.</w:t>
      </w:r>
    </w:p>
    <w:p w14:paraId="057F06DF" w14:textId="77777777" w:rsidR="009323E7" w:rsidRPr="002E199D" w:rsidRDefault="009323E7" w:rsidP="009323E7">
      <w:pPr>
        <w:pStyle w:val="Aufzhlungszeichen"/>
        <w:rPr>
          <w:lang w:val="de-DE"/>
        </w:rPr>
      </w:pPr>
      <w:r w:rsidRPr="002E199D">
        <w:rPr>
          <w:lang w:val="de-DE"/>
        </w:rPr>
        <w:t>ob die Inhalte der Stammdatenblätter mit den Eintragungen in die ESF-Datenbank</w:t>
      </w:r>
      <w:r w:rsidR="008C7C51" w:rsidRPr="002E199D">
        <w:rPr>
          <w:lang w:val="de-DE"/>
        </w:rPr>
        <w:t xml:space="preserve"> bzw. in die </w:t>
      </w:r>
      <w:proofErr w:type="spellStart"/>
      <w:r w:rsidR="008C7C51" w:rsidRPr="002E199D">
        <w:rPr>
          <w:lang w:val="de-DE"/>
        </w:rPr>
        <w:t>Monitoringdatenbank</w:t>
      </w:r>
      <w:proofErr w:type="spellEnd"/>
      <w:r w:rsidR="008C7C51" w:rsidRPr="002E199D">
        <w:rPr>
          <w:lang w:val="de-DE"/>
        </w:rPr>
        <w:t xml:space="preserve"> der Initiative Erwachsenenbildung</w:t>
      </w:r>
      <w:r w:rsidRPr="002E199D">
        <w:rPr>
          <w:lang w:val="de-DE"/>
        </w:rPr>
        <w:t xml:space="preserve"> übereinstimmen.</w:t>
      </w:r>
    </w:p>
    <w:p w14:paraId="75374C69" w14:textId="77777777" w:rsidR="009323E7" w:rsidRPr="002E199D" w:rsidRDefault="009323E7" w:rsidP="009323E7">
      <w:pPr>
        <w:pStyle w:val="Aufzhlungszeichen"/>
        <w:rPr>
          <w:lang w:val="de-DE"/>
        </w:rPr>
      </w:pPr>
      <w:r w:rsidRPr="002E199D">
        <w:rPr>
          <w:lang w:val="de-DE"/>
        </w:rPr>
        <w:t xml:space="preserve">ob die </w:t>
      </w:r>
      <w:proofErr w:type="spellStart"/>
      <w:r w:rsidRPr="002E199D">
        <w:rPr>
          <w:lang w:val="de-DE"/>
        </w:rPr>
        <w:t>TeilnehmerInnen</w:t>
      </w:r>
      <w:proofErr w:type="spellEnd"/>
      <w:r w:rsidRPr="002E199D">
        <w:rPr>
          <w:lang w:val="de-DE"/>
        </w:rPr>
        <w:t xml:space="preserve"> nachweislich über die Teilnahme an einer vom ESF </w:t>
      </w:r>
      <w:proofErr w:type="spellStart"/>
      <w:r w:rsidRPr="002E199D">
        <w:rPr>
          <w:lang w:val="de-DE"/>
        </w:rPr>
        <w:t>kofinanzierten</w:t>
      </w:r>
      <w:proofErr w:type="spellEnd"/>
      <w:r w:rsidRPr="002E199D">
        <w:rPr>
          <w:lang w:val="de-DE"/>
        </w:rPr>
        <w:t xml:space="preserve"> Maßnahme unterrichtet wurden – auch wenn diese sich weigerten, das Stammdatenblatt zu unterfertigen.</w:t>
      </w:r>
    </w:p>
    <w:p w14:paraId="657B4936" w14:textId="358631F4" w:rsidR="009323E7" w:rsidRPr="002E199D" w:rsidRDefault="009323E7" w:rsidP="009323E7">
      <w:pPr>
        <w:spacing w:after="200"/>
        <w:rPr>
          <w:rFonts w:cs="Arial"/>
        </w:rPr>
      </w:pPr>
      <w:r w:rsidRPr="002E199D">
        <w:rPr>
          <w:rFonts w:cs="Arial"/>
        </w:rPr>
        <w:t xml:space="preserve">Die Projektträger sind grundsätzlich verpflichtet, alle Anstrengungen zu unternehmen, um alle </w:t>
      </w:r>
      <w:proofErr w:type="spellStart"/>
      <w:r w:rsidRPr="002E199D">
        <w:rPr>
          <w:rFonts w:cs="Arial"/>
        </w:rPr>
        <w:t>TeilnehmerInnen</w:t>
      </w:r>
      <w:proofErr w:type="spellEnd"/>
      <w:r w:rsidRPr="002E199D">
        <w:rPr>
          <w:rFonts w:cs="Arial"/>
        </w:rPr>
        <w:t xml:space="preserve">-Indikatoren korrekt und vollständig zu erfassen. Gibt es bei diesen Prüfungen trotzdem Feststellungen hinsichtlich Nicht-Zugehörigkeit zur Zielgruppe oder fehlende Nachweise, z.B. unvollständige oder nicht vorhandene Stammdatenblätter, können die Kosten für den/die </w:t>
      </w:r>
      <w:proofErr w:type="spellStart"/>
      <w:r w:rsidRPr="002E199D">
        <w:rPr>
          <w:rFonts w:cs="Arial"/>
        </w:rPr>
        <w:t>TeilnehmerIn</w:t>
      </w:r>
      <w:proofErr w:type="spellEnd"/>
      <w:r w:rsidRPr="002E199D">
        <w:rPr>
          <w:rFonts w:cs="Arial"/>
        </w:rPr>
        <w:t xml:space="preserve"> dennoch </w:t>
      </w:r>
      <w:r w:rsidRPr="002E199D">
        <w:rPr>
          <w:rFonts w:cs="Arial"/>
        </w:rPr>
        <w:lastRenderedPageBreak/>
        <w:t xml:space="preserve">förderfähig sein, sofern die Grunddaten für den Nachweis der Förderfähigkeit (siehe Kapitel 3.5.2) vorliegen. Für das Monitoring bedeutet dies, dass die </w:t>
      </w:r>
      <w:proofErr w:type="spellStart"/>
      <w:r w:rsidRPr="002E199D">
        <w:rPr>
          <w:rFonts w:cs="Arial"/>
        </w:rPr>
        <w:t>TeilnehmerInnen</w:t>
      </w:r>
      <w:proofErr w:type="spellEnd"/>
      <w:r w:rsidRPr="002E199D">
        <w:rPr>
          <w:rFonts w:cs="Arial"/>
        </w:rPr>
        <w:t xml:space="preserve"> als „unvollständig“ markiert werden müssen. Die unvollständigen Teilnehmer sind mit der ZWIST zu besprechen – sollte der Großteil</w:t>
      </w:r>
      <w:r w:rsidR="00BE4078" w:rsidRPr="002E199D">
        <w:rPr>
          <w:rFonts w:cs="Arial"/>
        </w:rPr>
        <w:t xml:space="preserve"> (mehr als 50%)</w:t>
      </w:r>
      <w:r w:rsidRPr="002E199D">
        <w:rPr>
          <w:rFonts w:cs="Arial"/>
        </w:rPr>
        <w:t xml:space="preserve"> der </w:t>
      </w:r>
      <w:proofErr w:type="spellStart"/>
      <w:r w:rsidRPr="002E199D">
        <w:rPr>
          <w:rFonts w:cs="Arial"/>
        </w:rPr>
        <w:t>TeilnehmerInnen</w:t>
      </w:r>
      <w:proofErr w:type="spellEnd"/>
      <w:r w:rsidRPr="002E199D">
        <w:rPr>
          <w:rFonts w:cs="Arial"/>
        </w:rPr>
        <w:t xml:space="preserve"> über unvollständige Daten verfügen, so ist dies auch in eine Besprechung zwischen ZWIST, VB und FLC einzubringen.</w:t>
      </w:r>
    </w:p>
    <w:p w14:paraId="45B47A34" w14:textId="119E8BC4" w:rsidR="009323E7" w:rsidRPr="002E199D" w:rsidRDefault="009323E7" w:rsidP="009323E7">
      <w:pPr>
        <w:spacing w:after="200"/>
        <w:rPr>
          <w:rFonts w:cs="Arial"/>
        </w:rPr>
      </w:pPr>
      <w:r w:rsidRPr="002E199D">
        <w:rPr>
          <w:rFonts w:cs="Arial"/>
        </w:rPr>
        <w:t xml:space="preserve">Die Teilnehmer können die Erfassung der Daten über das Stammdatenblatt jedoch auch verweigern, aber trotzdem am Projekt teilnehmen. Es ist jedoch darauf zu achten, dass der/die </w:t>
      </w:r>
      <w:proofErr w:type="spellStart"/>
      <w:r w:rsidRPr="002E199D">
        <w:rPr>
          <w:rFonts w:cs="Arial"/>
        </w:rPr>
        <w:t>TeilnehmerIn</w:t>
      </w:r>
      <w:proofErr w:type="spellEnd"/>
      <w:r w:rsidRPr="002E199D">
        <w:rPr>
          <w:rFonts w:cs="Arial"/>
        </w:rPr>
        <w:t xml:space="preserve"> dann in nachweislicher Form </w:t>
      </w:r>
      <w:r w:rsidR="007D57DA" w:rsidRPr="002E199D">
        <w:rPr>
          <w:rFonts w:cs="Arial"/>
        </w:rPr>
        <w:t>über die</w:t>
      </w:r>
      <w:r w:rsidRPr="002E199D">
        <w:rPr>
          <w:rFonts w:cs="Arial"/>
        </w:rPr>
        <w:t xml:space="preserve"> ESF-Finanzierung informiert w</w:t>
      </w:r>
      <w:r w:rsidR="007D57DA" w:rsidRPr="002E199D">
        <w:rPr>
          <w:rFonts w:cs="Arial"/>
        </w:rPr>
        <w:t>urden</w:t>
      </w:r>
      <w:r w:rsidRPr="002E199D">
        <w:rPr>
          <w:rFonts w:cs="Arial"/>
        </w:rPr>
        <w:t xml:space="preserve">. </w:t>
      </w:r>
    </w:p>
    <w:p w14:paraId="37C0F1B6" w14:textId="77777777" w:rsidR="009323E7" w:rsidRPr="002E199D" w:rsidRDefault="009323E7" w:rsidP="009323E7">
      <w:pPr>
        <w:spacing w:before="0" w:after="200"/>
        <w:rPr>
          <w:rFonts w:cs="Arial"/>
        </w:rPr>
      </w:pPr>
      <w:r w:rsidRPr="002E199D">
        <w:rPr>
          <w:rFonts w:cs="Arial"/>
        </w:rPr>
        <w:t xml:space="preserve">Außerdem ist zu beachten, dass die Erhebung bestimmter Kategorien von Daten in Österreich unzulässig ist – zum Beispiel Daten hinsichtlich Migrationshintergrund, ethnischer Zugehörigkeit etc. In diesem Fall kommen Sonderregelungen hinsichtlich Nachweis der Zielgruppenzugehörigkeit zur Anwendung. Sofern hierzu keine vertraglichen Regelungen vorliegen, ist bei Unklarheiten diesbezüglich mit der Verwaltungsbehörde Kontakt aufzunehmen und die </w:t>
      </w:r>
      <w:proofErr w:type="spellStart"/>
      <w:r w:rsidRPr="002E199D">
        <w:rPr>
          <w:rFonts w:cs="Arial"/>
        </w:rPr>
        <w:t>Anerkennbarkeit</w:t>
      </w:r>
      <w:proofErr w:type="spellEnd"/>
      <w:r w:rsidRPr="002E199D">
        <w:rPr>
          <w:rFonts w:cs="Arial"/>
        </w:rPr>
        <w:t xml:space="preserve"> der Zielgruppennachweise abzuklären.</w:t>
      </w:r>
    </w:p>
    <w:p w14:paraId="00059E46" w14:textId="77777777" w:rsidR="009323E7" w:rsidRPr="002E199D" w:rsidRDefault="009323E7" w:rsidP="009323E7">
      <w:pPr>
        <w:spacing w:before="0" w:after="200"/>
        <w:rPr>
          <w:rFonts w:cs="Arial"/>
        </w:rPr>
      </w:pPr>
      <w:r w:rsidRPr="002E199D">
        <w:rPr>
          <w:rFonts w:cs="Arial"/>
        </w:rPr>
        <w:t xml:space="preserve">Es kann auch passieren, dass die </w:t>
      </w:r>
      <w:proofErr w:type="spellStart"/>
      <w:r w:rsidRPr="002E199D">
        <w:rPr>
          <w:rFonts w:cs="Arial"/>
        </w:rPr>
        <w:t>TeilnehmerInnen</w:t>
      </w:r>
      <w:proofErr w:type="spellEnd"/>
      <w:r w:rsidRPr="002E199D">
        <w:rPr>
          <w:rFonts w:cs="Arial"/>
        </w:rPr>
        <w:t xml:space="preserve"> Ihre Zustimmung widerrufen – in diesem Fall müssen die erhobenen Daten gelöscht werden. Es ist erneut eine Information über die ESF-Finanzierung auszustellen und von </w:t>
      </w:r>
      <w:proofErr w:type="gramStart"/>
      <w:r w:rsidRPr="002E199D">
        <w:rPr>
          <w:rFonts w:cs="Arial"/>
        </w:rPr>
        <w:t xml:space="preserve">den </w:t>
      </w:r>
      <w:proofErr w:type="spellStart"/>
      <w:r w:rsidRPr="002E199D">
        <w:rPr>
          <w:rFonts w:cs="Arial"/>
        </w:rPr>
        <w:t>TeilnehmerInnen</w:t>
      </w:r>
      <w:proofErr w:type="spellEnd"/>
      <w:proofErr w:type="gramEnd"/>
      <w:r w:rsidRPr="002E199D">
        <w:rPr>
          <w:rFonts w:cs="Arial"/>
        </w:rPr>
        <w:t xml:space="preserve"> unterschreiben zu lassen.</w:t>
      </w:r>
    </w:p>
    <w:p w14:paraId="72959E05" w14:textId="77777777" w:rsidR="009323E7" w:rsidRPr="002E199D" w:rsidRDefault="009323E7" w:rsidP="009323E7">
      <w:pPr>
        <w:pStyle w:val="Listenabsatz"/>
        <w:spacing w:before="60" w:after="120" w:line="288" w:lineRule="auto"/>
        <w:ind w:left="0"/>
        <w:rPr>
          <w:rFonts w:cs="Arial"/>
          <w:lang w:val="de-DE"/>
        </w:rPr>
      </w:pPr>
      <w:r w:rsidRPr="002E199D">
        <w:rPr>
          <w:rFonts w:cs="Arial"/>
          <w:b/>
          <w:u w:val="single"/>
          <w:lang w:val="de-AT"/>
        </w:rPr>
        <w:t>Achtung</w:t>
      </w:r>
      <w:r w:rsidRPr="002E199D">
        <w:rPr>
          <w:rFonts w:cs="Arial"/>
          <w:lang w:val="de-AT"/>
        </w:rPr>
        <w:t>: Zur Förderfähigkeit sind die Grunddaten auf einem eigenen Formular zu erheben und nochmals mit Unterschrift zu bestätigen.</w:t>
      </w:r>
    </w:p>
    <w:p w14:paraId="70DC27AA" w14:textId="77777777" w:rsidR="00807E7E" w:rsidRPr="002E199D" w:rsidRDefault="00807E7E" w:rsidP="00A63C7C">
      <w:pPr>
        <w:pStyle w:val="berschrift3"/>
      </w:pPr>
      <w:bookmarkStart w:id="35" w:name="_Toc74804066"/>
      <w:r w:rsidRPr="002E199D">
        <w:t xml:space="preserve">Prüfung der </w:t>
      </w:r>
      <w:proofErr w:type="spellStart"/>
      <w:r w:rsidRPr="002E199D">
        <w:t>TeilnehmerInnen</w:t>
      </w:r>
      <w:bookmarkEnd w:id="35"/>
      <w:proofErr w:type="spellEnd"/>
    </w:p>
    <w:p w14:paraId="48EAAA81" w14:textId="77777777" w:rsidR="00774AB0" w:rsidRPr="002E199D" w:rsidRDefault="00AC0B85" w:rsidP="00362A93">
      <w:pPr>
        <w:pStyle w:val="Listenabsatz"/>
        <w:spacing w:before="60" w:after="120" w:line="288" w:lineRule="auto"/>
        <w:ind w:left="0"/>
        <w:rPr>
          <w:rFonts w:cs="Arial"/>
          <w:lang w:val="de-DE"/>
        </w:rPr>
      </w:pPr>
      <w:r w:rsidRPr="002E199D">
        <w:rPr>
          <w:rFonts w:cs="Arial"/>
          <w:lang w:val="de-DE"/>
        </w:rPr>
        <w:t>Die Teilnehmer/</w:t>
      </w:r>
      <w:proofErr w:type="spellStart"/>
      <w:r w:rsidRPr="002E199D">
        <w:rPr>
          <w:rFonts w:cs="Arial"/>
          <w:lang w:val="de-DE"/>
        </w:rPr>
        <w:t>innendaten</w:t>
      </w:r>
      <w:proofErr w:type="spellEnd"/>
      <w:r w:rsidRPr="002E199D">
        <w:rPr>
          <w:rFonts w:cs="Arial"/>
          <w:lang w:val="de-DE"/>
        </w:rPr>
        <w:t xml:space="preserve"> werden gemäß Stichprobenkonzept (Kapitel 2.</w:t>
      </w:r>
      <w:r w:rsidR="00036788" w:rsidRPr="002E199D">
        <w:rPr>
          <w:rFonts w:cs="Arial"/>
          <w:lang w:val="de-DE"/>
        </w:rPr>
        <w:t>6</w:t>
      </w:r>
      <w:r w:rsidRPr="002E199D">
        <w:rPr>
          <w:rFonts w:cs="Arial"/>
          <w:lang w:val="de-DE"/>
        </w:rPr>
        <w:t xml:space="preserve">) </w:t>
      </w:r>
      <w:r w:rsidR="00385A20" w:rsidRPr="002E199D">
        <w:rPr>
          <w:rFonts w:cs="Arial"/>
          <w:lang w:val="de-DE"/>
        </w:rPr>
        <w:t>sowie im Rahmen der Vor</w:t>
      </w:r>
      <w:r w:rsidR="00075562" w:rsidRPr="002E199D">
        <w:rPr>
          <w:rFonts w:cs="Arial"/>
          <w:lang w:val="de-DE"/>
        </w:rPr>
        <w:t>-</w:t>
      </w:r>
      <w:r w:rsidR="00385A20" w:rsidRPr="002E199D">
        <w:rPr>
          <w:rFonts w:cs="Arial"/>
          <w:lang w:val="de-DE"/>
        </w:rPr>
        <w:t>Ort</w:t>
      </w:r>
      <w:r w:rsidR="00075562" w:rsidRPr="002E199D">
        <w:rPr>
          <w:rFonts w:cs="Arial"/>
          <w:lang w:val="de-DE"/>
        </w:rPr>
        <w:t>-</w:t>
      </w:r>
      <w:r w:rsidR="00385A20" w:rsidRPr="002E199D">
        <w:rPr>
          <w:rFonts w:cs="Arial"/>
          <w:lang w:val="de-DE"/>
        </w:rPr>
        <w:t xml:space="preserve">Kontrolle </w:t>
      </w:r>
      <w:r w:rsidRPr="002E199D">
        <w:rPr>
          <w:rFonts w:cs="Arial"/>
          <w:lang w:val="de-DE"/>
        </w:rPr>
        <w:t>geprüft. Dafür sind f</w:t>
      </w:r>
      <w:r w:rsidR="00654348" w:rsidRPr="002E199D">
        <w:rPr>
          <w:rFonts w:cs="Arial"/>
          <w:lang w:val="de-DE"/>
        </w:rPr>
        <w:t>olgende</w:t>
      </w:r>
      <w:r w:rsidR="00774AB0" w:rsidRPr="002E199D">
        <w:rPr>
          <w:rFonts w:cs="Arial"/>
          <w:lang w:val="de-DE"/>
        </w:rPr>
        <w:t xml:space="preserve"> Unterlagen durch die Begünstigten vorzulegen</w:t>
      </w:r>
      <w:r w:rsidR="00654348" w:rsidRPr="002E199D">
        <w:rPr>
          <w:rFonts w:cs="Arial"/>
          <w:lang w:val="de-DE"/>
        </w:rPr>
        <w:t>:</w:t>
      </w:r>
      <w:r w:rsidR="00774AB0" w:rsidRPr="002E199D">
        <w:rPr>
          <w:rFonts w:cs="Arial"/>
          <w:lang w:val="de-DE"/>
        </w:rPr>
        <w:t xml:space="preserve"> </w:t>
      </w:r>
    </w:p>
    <w:p w14:paraId="6D9BF98B" w14:textId="77777777" w:rsidR="00774AB0" w:rsidRPr="002E199D" w:rsidRDefault="00774AB0" w:rsidP="00774AB0">
      <w:pPr>
        <w:pStyle w:val="Aufzhlungszeichen"/>
        <w:rPr>
          <w:lang w:val="de-DE"/>
        </w:rPr>
      </w:pPr>
      <w:r w:rsidRPr="002E199D">
        <w:rPr>
          <w:lang w:val="de-DE"/>
        </w:rPr>
        <w:t xml:space="preserve">Unterzeichnete Stammdatenblätter </w:t>
      </w:r>
      <w:r w:rsidR="00EA12B3" w:rsidRPr="002E199D">
        <w:rPr>
          <w:lang w:val="de-DE"/>
        </w:rPr>
        <w:t>(</w:t>
      </w:r>
      <w:r w:rsidR="00FA684B" w:rsidRPr="002E199D">
        <w:rPr>
          <w:lang w:val="de-DE"/>
        </w:rPr>
        <w:t>Anhang 3</w:t>
      </w:r>
      <w:r w:rsidR="00EA12B3" w:rsidRPr="002E199D">
        <w:rPr>
          <w:lang w:val="de-DE"/>
        </w:rPr>
        <w:t>)</w:t>
      </w:r>
    </w:p>
    <w:p w14:paraId="13C12BCE" w14:textId="77777777" w:rsidR="00AC0B85" w:rsidRPr="002E199D" w:rsidRDefault="00AC0B85" w:rsidP="00774AB0">
      <w:pPr>
        <w:pStyle w:val="Aufzhlungszeichen"/>
        <w:rPr>
          <w:lang w:val="de-DE"/>
        </w:rPr>
      </w:pPr>
      <w:r w:rsidRPr="002E199D">
        <w:rPr>
          <w:lang w:val="de-DE"/>
        </w:rPr>
        <w:t>Falls vorhanden: Austrittsdatenblatt (Anhang 5)</w:t>
      </w:r>
    </w:p>
    <w:p w14:paraId="74BA3D4C" w14:textId="77777777" w:rsidR="009323E7" w:rsidRPr="002E199D" w:rsidRDefault="009323E7" w:rsidP="009323E7">
      <w:pPr>
        <w:pStyle w:val="Aufzhlungszeichen"/>
        <w:rPr>
          <w:lang w:val="de-AT"/>
        </w:rPr>
      </w:pPr>
      <w:r w:rsidRPr="002E199D">
        <w:rPr>
          <w:lang w:val="de-AT"/>
        </w:rPr>
        <w:t xml:space="preserve">Nachweis der Zielgruppenzugehörigkeit (=Förderfähigkeit) der </w:t>
      </w:r>
      <w:proofErr w:type="spellStart"/>
      <w:r w:rsidRPr="002E199D">
        <w:rPr>
          <w:lang w:val="de-AT"/>
        </w:rPr>
        <w:t>TeilnehmerInnen</w:t>
      </w:r>
      <w:proofErr w:type="spellEnd"/>
      <w:r w:rsidRPr="002E199D">
        <w:rPr>
          <w:lang w:val="de-AT"/>
        </w:rPr>
        <w:t xml:space="preserve"> entsprechend den vertraglichen Grundlagen</w:t>
      </w:r>
      <w:r w:rsidRPr="002E199D">
        <w:rPr>
          <w:rStyle w:val="Funotenzeichen"/>
        </w:rPr>
        <w:footnoteReference w:id="2"/>
      </w:r>
    </w:p>
    <w:p w14:paraId="27CE870B" w14:textId="77777777" w:rsidR="009323E7" w:rsidRPr="002E199D" w:rsidRDefault="009323E7" w:rsidP="00A63C7C">
      <w:pPr>
        <w:pStyle w:val="Aufzhlungszeichen"/>
        <w:numPr>
          <w:ilvl w:val="0"/>
          <w:numId w:val="0"/>
        </w:numPr>
        <w:ind w:left="360"/>
        <w:rPr>
          <w:lang w:val="de-DE"/>
        </w:rPr>
      </w:pPr>
    </w:p>
    <w:p w14:paraId="391F8358" w14:textId="77777777" w:rsidR="00774AB0" w:rsidRPr="002E199D" w:rsidRDefault="00774AB0" w:rsidP="00774AB0">
      <w:pPr>
        <w:pStyle w:val="Listenabsatz"/>
        <w:spacing w:before="60" w:after="0" w:line="288" w:lineRule="auto"/>
        <w:ind w:left="0"/>
        <w:rPr>
          <w:rFonts w:cs="Arial"/>
          <w:lang w:val="de-DE"/>
        </w:rPr>
      </w:pPr>
    </w:p>
    <w:p w14:paraId="08FE925A" w14:textId="77777777" w:rsidR="00774AB0" w:rsidRPr="002E199D" w:rsidRDefault="00774AB0" w:rsidP="00774AB0">
      <w:pPr>
        <w:pStyle w:val="Listenabsatz"/>
        <w:spacing w:before="60" w:after="0" w:line="288" w:lineRule="auto"/>
        <w:ind w:left="0"/>
        <w:rPr>
          <w:rFonts w:cs="Arial"/>
          <w:b/>
          <w:lang w:val="de-DE"/>
        </w:rPr>
      </w:pPr>
      <w:r w:rsidRPr="002E199D">
        <w:rPr>
          <w:rFonts w:cs="Arial"/>
          <w:b/>
          <w:lang w:val="de-DE"/>
        </w:rPr>
        <w:t xml:space="preserve">Daraus abgeleitet hat die FLC bei </w:t>
      </w:r>
      <w:proofErr w:type="gramStart"/>
      <w:r w:rsidR="005D1486" w:rsidRPr="002E199D">
        <w:rPr>
          <w:rFonts w:cs="Arial"/>
          <w:b/>
          <w:lang w:val="de-DE"/>
        </w:rPr>
        <w:t>den</w:t>
      </w:r>
      <w:r w:rsidR="00D22F1E" w:rsidRPr="002E199D">
        <w:rPr>
          <w:rFonts w:cs="Arial"/>
          <w:b/>
          <w:lang w:val="de-DE"/>
        </w:rPr>
        <w:t xml:space="preserve"> </w:t>
      </w:r>
      <w:r w:rsidRPr="002E199D">
        <w:rPr>
          <w:rFonts w:cs="Arial"/>
          <w:b/>
          <w:lang w:val="de-DE"/>
        </w:rPr>
        <w:t>Teilnehmer</w:t>
      </w:r>
      <w:proofErr w:type="gramEnd"/>
      <w:r w:rsidR="00B7234B" w:rsidRPr="002E199D">
        <w:rPr>
          <w:rFonts w:cs="Arial"/>
          <w:b/>
          <w:lang w:val="de-DE"/>
        </w:rPr>
        <w:t>/i</w:t>
      </w:r>
      <w:r w:rsidRPr="002E199D">
        <w:rPr>
          <w:rFonts w:cs="Arial"/>
          <w:b/>
          <w:lang w:val="de-DE"/>
        </w:rPr>
        <w:t>nnen zu prüfen,</w:t>
      </w:r>
    </w:p>
    <w:p w14:paraId="29412FD5" w14:textId="77777777" w:rsidR="00774AB0" w:rsidRPr="002E199D" w:rsidRDefault="00774AB0" w:rsidP="00774AB0">
      <w:pPr>
        <w:pStyle w:val="Aufzhlungszeichen"/>
        <w:rPr>
          <w:lang w:val="de-DE"/>
        </w:rPr>
      </w:pPr>
      <w:r w:rsidRPr="002E199D">
        <w:rPr>
          <w:lang w:val="de-DE"/>
        </w:rPr>
        <w:t>ob für alle Teilnehmer</w:t>
      </w:r>
      <w:r w:rsidR="00B7234B" w:rsidRPr="002E199D">
        <w:rPr>
          <w:lang w:val="de-DE"/>
        </w:rPr>
        <w:t>/i</w:t>
      </w:r>
      <w:r w:rsidRPr="002E199D">
        <w:rPr>
          <w:lang w:val="de-DE"/>
        </w:rPr>
        <w:t xml:space="preserve">nnen </w:t>
      </w:r>
      <w:r w:rsidR="00AC0B85" w:rsidRPr="002E199D">
        <w:rPr>
          <w:lang w:val="de-DE"/>
        </w:rPr>
        <w:t xml:space="preserve">gemäß Stichprobe </w:t>
      </w:r>
      <w:r w:rsidR="004D05FC" w:rsidRPr="002E199D">
        <w:rPr>
          <w:lang w:val="de-DE"/>
        </w:rPr>
        <w:t>korrekt</w:t>
      </w:r>
      <w:r w:rsidRPr="002E199D">
        <w:rPr>
          <w:lang w:val="de-DE"/>
        </w:rPr>
        <w:t xml:space="preserve"> ausgefüllte und unterzeichnete Stammdatenblätter</w:t>
      </w:r>
      <w:r w:rsidR="001A62F0" w:rsidRPr="002E199D">
        <w:rPr>
          <w:lang w:val="de-DE"/>
        </w:rPr>
        <w:t xml:space="preserve"> und ggfls. Austrittsdatenblätter</w:t>
      </w:r>
      <w:r w:rsidRPr="002E199D">
        <w:rPr>
          <w:lang w:val="de-DE"/>
        </w:rPr>
        <w:t xml:space="preserve"> vorgelegt wurden</w:t>
      </w:r>
    </w:p>
    <w:p w14:paraId="44D4CD81" w14:textId="77777777" w:rsidR="00774AB0" w:rsidRPr="002E199D" w:rsidRDefault="00774AB0" w:rsidP="00774AB0">
      <w:pPr>
        <w:pStyle w:val="Aufzhlungszeichen"/>
        <w:rPr>
          <w:lang w:val="de-DE"/>
        </w:rPr>
      </w:pPr>
      <w:r w:rsidRPr="002E199D">
        <w:rPr>
          <w:lang w:val="de-DE"/>
        </w:rPr>
        <w:t>ob die Teilnehmer</w:t>
      </w:r>
      <w:r w:rsidR="00B7234B" w:rsidRPr="002E199D">
        <w:rPr>
          <w:lang w:val="de-DE"/>
        </w:rPr>
        <w:t>/i</w:t>
      </w:r>
      <w:r w:rsidRPr="002E199D">
        <w:rPr>
          <w:lang w:val="de-DE"/>
        </w:rPr>
        <w:t xml:space="preserve">nnen nachweislich über die Teilnahme an einer vom ESF </w:t>
      </w:r>
      <w:proofErr w:type="spellStart"/>
      <w:r w:rsidRPr="002E199D">
        <w:rPr>
          <w:lang w:val="de-DE"/>
        </w:rPr>
        <w:t>kofinanzierten</w:t>
      </w:r>
      <w:proofErr w:type="spellEnd"/>
      <w:r w:rsidRPr="002E199D">
        <w:rPr>
          <w:lang w:val="de-DE"/>
        </w:rPr>
        <w:t xml:space="preserve"> Maßnahme unterrichtet wurden</w:t>
      </w:r>
      <w:r w:rsidR="00036788" w:rsidRPr="002E199D">
        <w:rPr>
          <w:lang w:val="de-DE"/>
        </w:rPr>
        <w:t xml:space="preserve"> (Zustimmungserklärung als Teil des Stammdatenblattes, Anhang 3)</w:t>
      </w:r>
    </w:p>
    <w:p w14:paraId="32DCA083" w14:textId="77777777" w:rsidR="001A62F0" w:rsidRPr="002E199D" w:rsidRDefault="001A62F0" w:rsidP="00774AB0">
      <w:pPr>
        <w:pStyle w:val="Aufzhlungszeichen"/>
        <w:rPr>
          <w:lang w:val="de-DE"/>
        </w:rPr>
      </w:pPr>
      <w:r w:rsidRPr="002E199D">
        <w:rPr>
          <w:rFonts w:cs="Arial"/>
          <w:lang w:val="de-DE"/>
        </w:rPr>
        <w:lastRenderedPageBreak/>
        <w:t xml:space="preserve">ob in der </w:t>
      </w:r>
      <w:proofErr w:type="spellStart"/>
      <w:r w:rsidRPr="002E199D">
        <w:rPr>
          <w:rFonts w:cs="Arial"/>
          <w:lang w:val="de-DE"/>
        </w:rPr>
        <w:t>Monitoringdatenbank</w:t>
      </w:r>
      <w:proofErr w:type="spellEnd"/>
      <w:r w:rsidRPr="002E199D">
        <w:rPr>
          <w:rFonts w:cs="Arial"/>
          <w:lang w:val="de-DE"/>
        </w:rPr>
        <w:t xml:space="preserve"> die korrekten Angaben zu </w:t>
      </w:r>
      <w:proofErr w:type="gramStart"/>
      <w:r w:rsidRPr="002E199D">
        <w:rPr>
          <w:rFonts w:cs="Arial"/>
          <w:lang w:val="de-DE"/>
        </w:rPr>
        <w:t>den Teilnehmer</w:t>
      </w:r>
      <w:proofErr w:type="gramEnd"/>
      <w:r w:rsidRPr="002E199D">
        <w:rPr>
          <w:rFonts w:cs="Arial"/>
          <w:lang w:val="de-DE"/>
        </w:rPr>
        <w:t>/innen im Umfang der gezogenen Stichprobe (Abgleich der Daten der Stammdatenblätter</w:t>
      </w:r>
      <w:r w:rsidRPr="002E199D">
        <w:rPr>
          <w:rFonts w:ascii="Calibri" w:eastAsia="Times New Roman" w:hAnsi="Calibri" w:cs="Calibri"/>
          <w:lang w:val="de-DE" w:eastAsia="de-AT"/>
        </w:rPr>
        <w:t xml:space="preserve"> und Zustimmungserklärungen (Anhang 3), ggfls. der Austrittsdatenblätter (Anhang 5) mit den Eingaben in der </w:t>
      </w:r>
      <w:proofErr w:type="spellStart"/>
      <w:r w:rsidRPr="002E199D">
        <w:rPr>
          <w:rFonts w:ascii="Calibri" w:eastAsia="Times New Roman" w:hAnsi="Calibri" w:cs="Calibri"/>
          <w:lang w:val="de-DE" w:eastAsia="de-AT"/>
        </w:rPr>
        <w:t>Monitoringdatenbank</w:t>
      </w:r>
      <w:proofErr w:type="spellEnd"/>
      <w:r w:rsidRPr="002E199D">
        <w:rPr>
          <w:rFonts w:ascii="Calibri" w:eastAsia="Times New Roman" w:hAnsi="Calibri" w:cs="Calibri"/>
          <w:lang w:val="de-DE" w:eastAsia="de-AT"/>
        </w:rPr>
        <w:t>) aufscheinen.</w:t>
      </w:r>
    </w:p>
    <w:p w14:paraId="5506827A" w14:textId="77777777" w:rsidR="00774AB0" w:rsidRPr="002E199D" w:rsidRDefault="00774AB0" w:rsidP="00774AB0">
      <w:pPr>
        <w:spacing w:after="200"/>
        <w:rPr>
          <w:rFonts w:cs="Arial"/>
        </w:rPr>
      </w:pPr>
      <w:r w:rsidRPr="002E199D">
        <w:rPr>
          <w:rFonts w:cs="Arial"/>
        </w:rPr>
        <w:t>Gibt es bei diesen Prüfungen Feststellungen hinsichtlich mangelhafte</w:t>
      </w:r>
      <w:r w:rsidR="004D05FC" w:rsidRPr="002E199D">
        <w:rPr>
          <w:rFonts w:cs="Arial"/>
        </w:rPr>
        <w:t>r</w:t>
      </w:r>
      <w:r w:rsidRPr="002E199D">
        <w:rPr>
          <w:rFonts w:cs="Arial"/>
        </w:rPr>
        <w:t xml:space="preserve"> Stammdatenblätter,</w:t>
      </w:r>
      <w:r w:rsidR="001A62F0" w:rsidRPr="002E199D">
        <w:rPr>
          <w:rFonts w:cs="Arial"/>
        </w:rPr>
        <w:t xml:space="preserve"> Austrittsdatenblätter</w:t>
      </w:r>
      <w:r w:rsidRPr="002E199D">
        <w:rPr>
          <w:rFonts w:cs="Arial"/>
        </w:rPr>
        <w:t xml:space="preserve"> fehlende</w:t>
      </w:r>
      <w:r w:rsidR="004D05FC" w:rsidRPr="002E199D">
        <w:rPr>
          <w:rFonts w:cs="Arial"/>
        </w:rPr>
        <w:t>r</w:t>
      </w:r>
      <w:r w:rsidRPr="002E199D">
        <w:rPr>
          <w:rFonts w:cs="Arial"/>
        </w:rPr>
        <w:t xml:space="preserve"> A</w:t>
      </w:r>
      <w:r w:rsidR="00C81FB7" w:rsidRPr="002E199D">
        <w:rPr>
          <w:rFonts w:cs="Arial"/>
        </w:rPr>
        <w:t xml:space="preserve">nwesenheitslisten oder </w:t>
      </w:r>
      <w:r w:rsidR="001A62F0" w:rsidRPr="002E199D">
        <w:rPr>
          <w:rFonts w:cs="Arial"/>
        </w:rPr>
        <w:t xml:space="preserve">fehlerhafter Eingaben in der </w:t>
      </w:r>
      <w:proofErr w:type="spellStart"/>
      <w:r w:rsidR="001A62F0" w:rsidRPr="002E199D">
        <w:rPr>
          <w:rFonts w:cs="Arial"/>
        </w:rPr>
        <w:t>Monitoringdatenbank</w:t>
      </w:r>
      <w:proofErr w:type="spellEnd"/>
      <w:r w:rsidRPr="002E199D">
        <w:rPr>
          <w:rFonts w:cs="Arial"/>
        </w:rPr>
        <w:t xml:space="preserve">, </w:t>
      </w:r>
      <w:r w:rsidR="00AC0B85" w:rsidRPr="002E199D">
        <w:rPr>
          <w:rFonts w:cs="Arial"/>
        </w:rPr>
        <w:t>ist die ZWIST zu informieren</w:t>
      </w:r>
      <w:r w:rsidRPr="002E199D">
        <w:rPr>
          <w:rFonts w:cs="Arial"/>
        </w:rPr>
        <w:t>.</w:t>
      </w:r>
    </w:p>
    <w:p w14:paraId="75C867B2" w14:textId="77777777" w:rsidR="002A0E82" w:rsidRPr="002E199D" w:rsidRDefault="002A0E82" w:rsidP="00774AB0">
      <w:pPr>
        <w:spacing w:before="0" w:after="200"/>
        <w:rPr>
          <w:rFonts w:cs="Arial"/>
        </w:rPr>
      </w:pPr>
    </w:p>
    <w:p w14:paraId="243F0EA7" w14:textId="77777777" w:rsidR="002A0E82" w:rsidRPr="002E199D" w:rsidRDefault="002A0E82" w:rsidP="002A0E82">
      <w:pPr>
        <w:pStyle w:val="berschrift2"/>
      </w:pPr>
      <w:bookmarkStart w:id="36" w:name="_Toc74804067"/>
      <w:r w:rsidRPr="002E199D">
        <w:t>Publizitätsvorschriften</w:t>
      </w:r>
      <w:bookmarkEnd w:id="36"/>
    </w:p>
    <w:p w14:paraId="2221E13B" w14:textId="77777777" w:rsidR="002A0E82" w:rsidRPr="002E199D" w:rsidRDefault="002A0E82" w:rsidP="002A0E82">
      <w:pPr>
        <w:spacing w:after="0" w:line="288" w:lineRule="auto"/>
        <w:rPr>
          <w:rFonts w:cs="Arial"/>
        </w:rPr>
      </w:pPr>
      <w:r w:rsidRPr="002E199D">
        <w:rPr>
          <w:rFonts w:cs="Arial"/>
        </w:rPr>
        <w:t>Nach VO (EU) 1303/2013, Anhang XII sind Veröffentlichungen, die aus Mitteln des Europäischen Sozialfonds finanziert werden, mit dem entsprechenden Hinweisen auf die ESF-Finanzierung zu versehen. Geschieht dies seitens des Begünstigten nicht, sind die für diese Veröffentlichung aufgewendeten Mittel nicht ESF-förderfähig.</w:t>
      </w:r>
    </w:p>
    <w:p w14:paraId="08CA4FA1" w14:textId="77777777" w:rsidR="002A0E82" w:rsidRPr="002E199D" w:rsidRDefault="002A0E82" w:rsidP="002A0E82">
      <w:pPr>
        <w:spacing w:line="288" w:lineRule="auto"/>
        <w:rPr>
          <w:rFonts w:cs="Arial"/>
        </w:rPr>
      </w:pPr>
      <w:r w:rsidRPr="002E199D">
        <w:rPr>
          <w:rFonts w:cs="Arial"/>
        </w:rPr>
        <w:t>Aus diesem Grund werden die Begünstigten vertraglich dazu verpflichtet, dass bei allen Veröffentlichungen und bei Veranstaltungen in der Öffentlichkeit an gut sichtbarer Stelle der Hinweis „Gefördert aus Mitteln des Europäischen Sozialfonds“ angebracht wird.</w:t>
      </w:r>
      <w:r w:rsidR="009A7C40" w:rsidRPr="002E199D">
        <w:rPr>
          <w:rFonts w:cs="Arial"/>
        </w:rPr>
        <w:t xml:space="preserve"> Dies sollte auch bei etwaigen an </w:t>
      </w:r>
      <w:proofErr w:type="gramStart"/>
      <w:r w:rsidR="009A7C40" w:rsidRPr="002E199D">
        <w:rPr>
          <w:rFonts w:cs="Arial"/>
        </w:rPr>
        <w:t xml:space="preserve">die </w:t>
      </w:r>
      <w:proofErr w:type="spellStart"/>
      <w:r w:rsidR="009A7C40" w:rsidRPr="002E199D">
        <w:rPr>
          <w:rFonts w:cs="Arial"/>
        </w:rPr>
        <w:t>TeilnehmerInnen</w:t>
      </w:r>
      <w:proofErr w:type="spellEnd"/>
      <w:proofErr w:type="gramEnd"/>
      <w:r w:rsidR="009A7C40" w:rsidRPr="002E199D">
        <w:rPr>
          <w:rFonts w:cs="Arial"/>
        </w:rPr>
        <w:t xml:space="preserve"> ausgestellten Zertifikaten (wo möglich) berücksichtigt werden. Bei externen Zertifikaten reicht der Nachweis, dass die </w:t>
      </w:r>
      <w:proofErr w:type="spellStart"/>
      <w:r w:rsidR="009A7C40" w:rsidRPr="002E199D">
        <w:rPr>
          <w:rFonts w:cs="Arial"/>
        </w:rPr>
        <w:t>TeilnehmerInnen</w:t>
      </w:r>
      <w:proofErr w:type="spellEnd"/>
      <w:r w:rsidR="009A7C40" w:rsidRPr="002E199D">
        <w:rPr>
          <w:rFonts w:cs="Arial"/>
        </w:rPr>
        <w:t xml:space="preserve"> über die ESF-</w:t>
      </w:r>
      <w:proofErr w:type="spellStart"/>
      <w:r w:rsidR="009A7C40" w:rsidRPr="002E199D">
        <w:rPr>
          <w:rFonts w:cs="Arial"/>
        </w:rPr>
        <w:t>Kofinanzierung</w:t>
      </w:r>
      <w:proofErr w:type="spellEnd"/>
      <w:r w:rsidR="009A7C40" w:rsidRPr="002E199D">
        <w:rPr>
          <w:rFonts w:cs="Arial"/>
        </w:rPr>
        <w:t xml:space="preserve"> informiert wurden. (durch Unterfertigung Stammdatenblatt gegeben)</w:t>
      </w:r>
    </w:p>
    <w:p w14:paraId="545D99FF" w14:textId="77777777" w:rsidR="002A0E82" w:rsidRPr="002E199D" w:rsidRDefault="002A0E82" w:rsidP="002A0E82">
      <w:pPr>
        <w:spacing w:line="288" w:lineRule="auto"/>
        <w:rPr>
          <w:rFonts w:cs="Arial"/>
        </w:rPr>
      </w:pPr>
      <w:r w:rsidRPr="002E199D">
        <w:rPr>
          <w:rFonts w:cs="Arial"/>
        </w:rPr>
        <w:t xml:space="preserve">Die Europäische Kommission und der ESF Österreich stellen dazu auf ihren Webseiten die verpflichtend zu verwendenden Vorlagen (richtige Größe, Schrift </w:t>
      </w:r>
      <w:proofErr w:type="spellStart"/>
      <w:r w:rsidRPr="002E199D">
        <w:rPr>
          <w:rFonts w:cs="Arial"/>
        </w:rPr>
        <w:t>etc</w:t>
      </w:r>
      <w:proofErr w:type="spellEnd"/>
      <w:r w:rsidRPr="002E199D">
        <w:rPr>
          <w:rFonts w:cs="Arial"/>
        </w:rPr>
        <w:t>) zur Verfügung. Die Bestimmungen des Anhang XII der VO (EU) Nr. 1303/2013 über die zu treffenden Informations- und Publizitätsmaßnahmen sind zu beachten.</w:t>
      </w:r>
    </w:p>
    <w:p w14:paraId="25E9A28E" w14:textId="77777777" w:rsidR="002A0E82" w:rsidRPr="002E199D" w:rsidRDefault="00404220" w:rsidP="002A0E82">
      <w:pPr>
        <w:spacing w:after="0" w:line="288" w:lineRule="auto"/>
        <w:rPr>
          <w:rFonts w:cs="Arial"/>
        </w:rPr>
      </w:pPr>
      <w:r w:rsidRPr="002E199D">
        <w:rPr>
          <w:rFonts w:cs="Arial"/>
        </w:rPr>
        <w:t>D</w:t>
      </w:r>
      <w:r w:rsidR="002A0E82" w:rsidRPr="002E199D">
        <w:rPr>
          <w:rFonts w:cs="Arial"/>
        </w:rPr>
        <w:t xml:space="preserve">ie Einhaltung der Publizitätsvorschriften </w:t>
      </w:r>
      <w:r w:rsidRPr="002E199D">
        <w:rPr>
          <w:rFonts w:cs="Arial"/>
        </w:rPr>
        <w:t xml:space="preserve">ist </w:t>
      </w:r>
      <w:r w:rsidR="002A0E82" w:rsidRPr="002E199D">
        <w:rPr>
          <w:rFonts w:cs="Arial"/>
        </w:rPr>
        <w:t xml:space="preserve">von der FLC im Rahmen der </w:t>
      </w:r>
      <w:proofErr w:type="spellStart"/>
      <w:r w:rsidR="002A0E82" w:rsidRPr="002E199D">
        <w:rPr>
          <w:rFonts w:cs="Arial"/>
        </w:rPr>
        <w:t>Vorhabensprüfungen</w:t>
      </w:r>
      <w:proofErr w:type="spellEnd"/>
      <w:r w:rsidR="002A0E82" w:rsidRPr="002E199D">
        <w:rPr>
          <w:rFonts w:cs="Arial"/>
        </w:rPr>
        <w:t xml:space="preserve"> on </w:t>
      </w:r>
      <w:proofErr w:type="spellStart"/>
      <w:r w:rsidR="002A0E82" w:rsidRPr="002E199D">
        <w:rPr>
          <w:rFonts w:cs="Arial"/>
        </w:rPr>
        <w:t>the</w:t>
      </w:r>
      <w:proofErr w:type="spellEnd"/>
      <w:r w:rsidR="00F7701C" w:rsidRPr="002E199D">
        <w:rPr>
          <w:rFonts w:cs="Arial"/>
        </w:rPr>
        <w:t xml:space="preserve"> </w:t>
      </w:r>
      <w:proofErr w:type="spellStart"/>
      <w:r w:rsidR="002A0E82" w:rsidRPr="002E199D">
        <w:rPr>
          <w:rFonts w:cs="Arial"/>
        </w:rPr>
        <w:t>desk</w:t>
      </w:r>
      <w:proofErr w:type="spellEnd"/>
      <w:r w:rsidR="002A0E82" w:rsidRPr="002E199D">
        <w:rPr>
          <w:rFonts w:cs="Arial"/>
        </w:rPr>
        <w:t xml:space="preserve"> </w:t>
      </w:r>
      <w:r w:rsidRPr="002E199D">
        <w:rPr>
          <w:rFonts w:cs="Arial"/>
        </w:rPr>
        <w:t xml:space="preserve">und auch vor Ort </w:t>
      </w:r>
      <w:r w:rsidR="002A0E82" w:rsidRPr="002E199D">
        <w:rPr>
          <w:rFonts w:cs="Arial"/>
        </w:rPr>
        <w:t xml:space="preserve">zu prüfen. Dazu müssen von den Begünstigten die im Rahmen der Vorhaben erstellten Publikationen, aber auch die verwendeten Unterlagen und Formulare als Belegexemplare vorgelegt werden. Außerdem muss der FLC vom Begünstigten eine Liste der Veröffentlichungen / Publikationen / Drucksorten etc. </w:t>
      </w:r>
      <w:proofErr w:type="gramStart"/>
      <w:r w:rsidR="002A0E82" w:rsidRPr="002E199D">
        <w:rPr>
          <w:rFonts w:cs="Arial"/>
        </w:rPr>
        <w:t>vorgelegt  werden</w:t>
      </w:r>
      <w:proofErr w:type="gramEnd"/>
      <w:r w:rsidR="002A0E82" w:rsidRPr="002E199D">
        <w:rPr>
          <w:rFonts w:cs="Arial"/>
        </w:rPr>
        <w:t>.</w:t>
      </w:r>
    </w:p>
    <w:p w14:paraId="0F0DF00A" w14:textId="77777777" w:rsidR="002A0E82" w:rsidRPr="002E199D" w:rsidRDefault="002A0E82" w:rsidP="002A0E82">
      <w:pPr>
        <w:spacing w:after="0" w:line="288" w:lineRule="auto"/>
        <w:rPr>
          <w:rFonts w:cs="Arial"/>
        </w:rPr>
      </w:pPr>
      <w:r w:rsidRPr="002E199D">
        <w:rPr>
          <w:rFonts w:cs="Arial"/>
        </w:rPr>
        <w:t xml:space="preserve">Das können sein (nicht </w:t>
      </w:r>
      <w:proofErr w:type="spellStart"/>
      <w:r w:rsidRPr="002E199D">
        <w:rPr>
          <w:rFonts w:cs="Arial"/>
        </w:rPr>
        <w:t>taxativ</w:t>
      </w:r>
      <w:proofErr w:type="spellEnd"/>
      <w:r w:rsidRPr="002E199D">
        <w:rPr>
          <w:rFonts w:cs="Arial"/>
        </w:rPr>
        <w:t>):</w:t>
      </w:r>
    </w:p>
    <w:p w14:paraId="24BE69EE" w14:textId="77777777" w:rsidR="002A0E82" w:rsidRPr="002E199D" w:rsidRDefault="002A0E82" w:rsidP="002A0E82">
      <w:pPr>
        <w:pStyle w:val="Aufzhlungszeichen"/>
        <w:rPr>
          <w:lang w:val="de-DE"/>
        </w:rPr>
      </w:pPr>
      <w:r w:rsidRPr="002E199D">
        <w:rPr>
          <w:lang w:val="de-DE"/>
        </w:rPr>
        <w:t>Drucksorten</w:t>
      </w:r>
    </w:p>
    <w:p w14:paraId="37F28F13" w14:textId="77777777" w:rsidR="002A0E82" w:rsidRPr="002E199D" w:rsidRDefault="002A0E82" w:rsidP="002A0E82">
      <w:pPr>
        <w:pStyle w:val="Aufzhlungszeichen"/>
        <w:rPr>
          <w:lang w:val="de-DE"/>
        </w:rPr>
      </w:pPr>
      <w:r w:rsidRPr="002E199D">
        <w:rPr>
          <w:lang w:val="de-DE"/>
        </w:rPr>
        <w:t>Briefpapier</w:t>
      </w:r>
    </w:p>
    <w:p w14:paraId="6F67ADE8" w14:textId="77777777" w:rsidR="002A0E82" w:rsidRPr="002E199D" w:rsidRDefault="002A0E82" w:rsidP="002A0E82">
      <w:pPr>
        <w:pStyle w:val="Aufzhlungszeichen"/>
        <w:rPr>
          <w:lang w:val="de-DE"/>
        </w:rPr>
      </w:pPr>
      <w:r w:rsidRPr="002E199D">
        <w:rPr>
          <w:lang w:val="de-DE"/>
        </w:rPr>
        <w:t>Zertifikate</w:t>
      </w:r>
    </w:p>
    <w:p w14:paraId="77878D98" w14:textId="77777777" w:rsidR="002A0E82" w:rsidRPr="002E199D" w:rsidRDefault="002A0E82" w:rsidP="002A0E82">
      <w:pPr>
        <w:pStyle w:val="Aufzhlungszeichen"/>
        <w:rPr>
          <w:lang w:val="de-DE"/>
        </w:rPr>
      </w:pPr>
      <w:r w:rsidRPr="002E199D">
        <w:rPr>
          <w:lang w:val="de-DE"/>
        </w:rPr>
        <w:t>Teilnahmebestätigungen</w:t>
      </w:r>
    </w:p>
    <w:p w14:paraId="26500B36" w14:textId="77777777" w:rsidR="002A0E82" w:rsidRPr="002E199D" w:rsidRDefault="002A0E82" w:rsidP="002A0E82">
      <w:pPr>
        <w:pStyle w:val="Aufzhlungszeichen"/>
        <w:rPr>
          <w:lang w:val="de-DE"/>
        </w:rPr>
      </w:pPr>
      <w:r w:rsidRPr="002E199D">
        <w:rPr>
          <w:lang w:val="de-DE"/>
        </w:rPr>
        <w:t>Werbematerialien</w:t>
      </w:r>
    </w:p>
    <w:p w14:paraId="67CAEE5B" w14:textId="77777777" w:rsidR="002A0E82" w:rsidRPr="002E199D" w:rsidRDefault="002A0E82" w:rsidP="002A0E82">
      <w:pPr>
        <w:pStyle w:val="Aufzhlungszeichen"/>
        <w:rPr>
          <w:lang w:val="de-DE"/>
        </w:rPr>
      </w:pPr>
      <w:r w:rsidRPr="002E199D">
        <w:rPr>
          <w:lang w:val="de-DE"/>
        </w:rPr>
        <w:t>Publikationen</w:t>
      </w:r>
    </w:p>
    <w:p w14:paraId="6F270DCB" w14:textId="77777777" w:rsidR="002A0E82" w:rsidRPr="002E199D" w:rsidRDefault="002A0E82" w:rsidP="002A0E82">
      <w:pPr>
        <w:pStyle w:val="Aufzhlungszeichen"/>
        <w:rPr>
          <w:lang w:val="de-DE"/>
        </w:rPr>
      </w:pPr>
      <w:r w:rsidRPr="002E199D">
        <w:rPr>
          <w:lang w:val="de-DE"/>
        </w:rPr>
        <w:t>Konzepte</w:t>
      </w:r>
    </w:p>
    <w:p w14:paraId="484924CC" w14:textId="77777777" w:rsidR="002A0E82" w:rsidRPr="002E199D" w:rsidRDefault="002A0E82" w:rsidP="002A0E82">
      <w:pPr>
        <w:pStyle w:val="Aufzhlungszeichen"/>
        <w:rPr>
          <w:lang w:val="de-DE"/>
        </w:rPr>
      </w:pPr>
      <w:r w:rsidRPr="002E199D">
        <w:rPr>
          <w:lang w:val="de-DE"/>
        </w:rPr>
        <w:t>Dokumentationen</w:t>
      </w:r>
    </w:p>
    <w:p w14:paraId="39159049" w14:textId="77777777" w:rsidR="002A0E82" w:rsidRPr="002E199D" w:rsidRDefault="002A0E82" w:rsidP="002A0E82">
      <w:pPr>
        <w:pStyle w:val="Aufzhlungszeichen"/>
        <w:rPr>
          <w:lang w:val="de-DE"/>
        </w:rPr>
      </w:pPr>
      <w:r w:rsidRPr="002E199D">
        <w:rPr>
          <w:lang w:val="de-DE"/>
        </w:rPr>
        <w:t>Websites</w:t>
      </w:r>
    </w:p>
    <w:p w14:paraId="0B4D02C2" w14:textId="77777777" w:rsidR="002A0E82" w:rsidRPr="002E199D" w:rsidRDefault="002A0E82" w:rsidP="002A0E82">
      <w:pPr>
        <w:pStyle w:val="Aufzhlungszeichen"/>
        <w:rPr>
          <w:lang w:val="de-DE"/>
        </w:rPr>
      </w:pPr>
      <w:r w:rsidRPr="002E199D">
        <w:rPr>
          <w:lang w:val="de-DE"/>
        </w:rPr>
        <w:lastRenderedPageBreak/>
        <w:t>Roll-</w:t>
      </w:r>
      <w:proofErr w:type="spellStart"/>
      <w:r w:rsidRPr="002E199D">
        <w:rPr>
          <w:lang w:val="de-DE"/>
        </w:rPr>
        <w:t>Ups</w:t>
      </w:r>
      <w:proofErr w:type="spellEnd"/>
    </w:p>
    <w:p w14:paraId="246F95D5" w14:textId="77777777" w:rsidR="002A0E82" w:rsidRPr="002E199D" w:rsidRDefault="002A0E82" w:rsidP="002A0E82">
      <w:pPr>
        <w:spacing w:after="0" w:line="288" w:lineRule="auto"/>
        <w:rPr>
          <w:rFonts w:cs="Arial"/>
          <w:b/>
        </w:rPr>
      </w:pPr>
      <w:r w:rsidRPr="002E199D">
        <w:rPr>
          <w:rFonts w:cs="Arial"/>
          <w:b/>
        </w:rPr>
        <w:t>Die FLC hat zu prüfen,</w:t>
      </w:r>
    </w:p>
    <w:p w14:paraId="67D3DF8C" w14:textId="77777777" w:rsidR="002A0E82" w:rsidRPr="002E199D" w:rsidRDefault="002A0E82" w:rsidP="002A0E82">
      <w:pPr>
        <w:pStyle w:val="Aufzhlungszeichen"/>
        <w:rPr>
          <w:lang w:val="de-DE"/>
        </w:rPr>
      </w:pPr>
      <w:r w:rsidRPr="002E199D">
        <w:rPr>
          <w:lang w:val="de-DE"/>
        </w:rPr>
        <w:t xml:space="preserve">ob die Begünstigten eine Liste aller Veröffentlichungen, die mit ESF-Mitteln erfolgt sind sowie die Veröffentlichungen selbst, übermittelt haben. </w:t>
      </w:r>
    </w:p>
    <w:p w14:paraId="4633EF87" w14:textId="77777777" w:rsidR="002A0E82" w:rsidRPr="002E199D" w:rsidRDefault="002A0E82" w:rsidP="002A0E82">
      <w:pPr>
        <w:pStyle w:val="Aufzhlungszeichen"/>
        <w:rPr>
          <w:lang w:val="de-DE"/>
        </w:rPr>
      </w:pPr>
      <w:r w:rsidRPr="002E199D">
        <w:rPr>
          <w:lang w:val="de-DE"/>
        </w:rPr>
        <w:t>ob die Publikationen den Vorschriften des Anhang</w:t>
      </w:r>
      <w:r w:rsidR="00404220" w:rsidRPr="002E199D">
        <w:rPr>
          <w:lang w:val="de-DE"/>
        </w:rPr>
        <w:t>s</w:t>
      </w:r>
      <w:r w:rsidRPr="002E199D">
        <w:rPr>
          <w:lang w:val="de-DE"/>
        </w:rPr>
        <w:t xml:space="preserve"> XII der VO</w:t>
      </w:r>
      <w:r w:rsidR="00290671" w:rsidRPr="002E199D">
        <w:rPr>
          <w:lang w:val="de-DE"/>
        </w:rPr>
        <w:t xml:space="preserve"> (EU)</w:t>
      </w:r>
      <w:r w:rsidRPr="002E199D">
        <w:rPr>
          <w:lang w:val="de-DE"/>
        </w:rPr>
        <w:t xml:space="preserve"> 1303/2013 entsprechen</w:t>
      </w:r>
    </w:p>
    <w:p w14:paraId="5178D693" w14:textId="77777777" w:rsidR="002A0E82" w:rsidRPr="002E199D" w:rsidRDefault="002A0E82" w:rsidP="007E1B5F">
      <w:pPr>
        <w:spacing w:after="0"/>
        <w:rPr>
          <w:rFonts w:cs="Arial"/>
        </w:rPr>
      </w:pPr>
      <w:r w:rsidRPr="002E199D">
        <w:rPr>
          <w:rFonts w:cs="Arial"/>
        </w:rPr>
        <w:t>Die Erfüllung der Publizitätsvorschriften ist jedenfalls auch ein Schwerpunkt bei den Vor-Ort-Kontrollen.</w:t>
      </w:r>
    </w:p>
    <w:p w14:paraId="23CC98A6" w14:textId="77777777" w:rsidR="004D05FC" w:rsidRPr="002E199D" w:rsidRDefault="004D05FC" w:rsidP="007E1B5F">
      <w:pPr>
        <w:autoSpaceDE w:val="0"/>
        <w:autoSpaceDN w:val="0"/>
        <w:adjustRightInd w:val="0"/>
        <w:spacing w:before="0" w:after="0"/>
        <w:rPr>
          <w:rFonts w:cstheme="minorHAnsi"/>
        </w:rPr>
      </w:pPr>
      <w:r w:rsidRPr="002E199D">
        <w:rPr>
          <w:rFonts w:cstheme="minorHAnsi"/>
        </w:rPr>
        <w:t xml:space="preserve">Zielsetzung der ESF Öffentlichkeitsarbeit ist es den Bekanntheitsgrad des ESF, den Finanzierungsbei-trag der Europäischen Union und den Mehrwert der Europäischen Förderinstrumentarien zu steigern. Es ist daher sicherzustellen, dass alle Aktivitäten im Rahmen der ESF Umsetzung mit der Erfüllung der Publizitätsvorschriften zu dieser Zielsetzung beitragen und der Wille zur Erreichung dieser Zielsetzungen vorhanden ist. </w:t>
      </w:r>
    </w:p>
    <w:p w14:paraId="7B08EA93" w14:textId="77777777" w:rsidR="003E577A" w:rsidRPr="002E199D" w:rsidRDefault="003E577A" w:rsidP="007E1B5F">
      <w:pPr>
        <w:autoSpaceDE w:val="0"/>
        <w:autoSpaceDN w:val="0"/>
        <w:adjustRightInd w:val="0"/>
        <w:spacing w:before="0" w:after="0"/>
        <w:rPr>
          <w:rFonts w:cstheme="minorHAnsi"/>
          <w:b/>
          <w:bCs/>
        </w:rPr>
      </w:pPr>
    </w:p>
    <w:p w14:paraId="201BF42D" w14:textId="77777777" w:rsidR="00780B2D" w:rsidRPr="002E199D" w:rsidRDefault="00780B2D" w:rsidP="007E1B5F">
      <w:pPr>
        <w:autoSpaceDE w:val="0"/>
        <w:autoSpaceDN w:val="0"/>
        <w:adjustRightInd w:val="0"/>
        <w:spacing w:before="0" w:after="0"/>
        <w:rPr>
          <w:rFonts w:cstheme="minorHAnsi"/>
        </w:rPr>
      </w:pPr>
      <w:r w:rsidRPr="002E199D">
        <w:rPr>
          <w:rFonts w:cstheme="minorHAnsi"/>
          <w:b/>
          <w:bCs/>
        </w:rPr>
        <w:t xml:space="preserve">Vorgehen bei Feststellungen </w:t>
      </w:r>
    </w:p>
    <w:p w14:paraId="6B73360A" w14:textId="77777777" w:rsidR="00817C7C" w:rsidRPr="002E199D" w:rsidRDefault="00780B2D" w:rsidP="007E1B5F">
      <w:pPr>
        <w:autoSpaceDE w:val="0"/>
        <w:autoSpaceDN w:val="0"/>
        <w:adjustRightInd w:val="0"/>
        <w:spacing w:before="0" w:after="0"/>
        <w:rPr>
          <w:rFonts w:cstheme="minorHAnsi"/>
        </w:rPr>
      </w:pPr>
      <w:r w:rsidRPr="002E199D">
        <w:rPr>
          <w:rFonts w:cstheme="minorHAnsi"/>
        </w:rPr>
        <w:t xml:space="preserve">Bei nicht ordnungsgemäßer Einhaltung der Publizitätsvorschriften </w:t>
      </w:r>
      <w:r w:rsidR="00817C7C" w:rsidRPr="002E199D">
        <w:rPr>
          <w:rFonts w:cstheme="minorHAnsi"/>
        </w:rPr>
        <w:t>ist folgende Vorgehensweise zu wählen:</w:t>
      </w:r>
    </w:p>
    <w:p w14:paraId="3DED19B7" w14:textId="77777777" w:rsidR="00780B2D" w:rsidRPr="002E199D" w:rsidRDefault="00780B2D" w:rsidP="007E1B5F">
      <w:pPr>
        <w:autoSpaceDE w:val="0"/>
        <w:autoSpaceDN w:val="0"/>
        <w:adjustRightInd w:val="0"/>
        <w:spacing w:before="0" w:after="0"/>
      </w:pPr>
      <w:r w:rsidRPr="002E199D">
        <w:rPr>
          <w:rFonts w:cstheme="minorHAnsi"/>
        </w:rPr>
        <w:t xml:space="preserve">Bei </w:t>
      </w:r>
      <w:r w:rsidRPr="002E199D">
        <w:rPr>
          <w:rFonts w:cstheme="minorHAnsi"/>
          <w:b/>
          <w:bCs/>
        </w:rPr>
        <w:t xml:space="preserve">erstmaligen Feststellungen </w:t>
      </w:r>
      <w:r w:rsidRPr="002E199D">
        <w:rPr>
          <w:rFonts w:cstheme="minorHAnsi"/>
        </w:rPr>
        <w:t xml:space="preserve">kann eine </w:t>
      </w:r>
      <w:r w:rsidRPr="002E199D">
        <w:rPr>
          <w:rFonts w:cstheme="minorHAnsi"/>
          <w:b/>
          <w:bCs/>
        </w:rPr>
        <w:t xml:space="preserve">Empfehlung ohne finanzielle Korrektur </w:t>
      </w:r>
      <w:r w:rsidRPr="002E199D">
        <w:rPr>
          <w:rFonts w:cstheme="minorHAnsi"/>
        </w:rPr>
        <w:t xml:space="preserve">ausgesprochen werden. </w:t>
      </w:r>
      <w:r w:rsidR="003E577A" w:rsidRPr="002E199D">
        <w:rPr>
          <w:rFonts w:cstheme="minorHAnsi"/>
        </w:rPr>
        <w:t xml:space="preserve">Die Empfehlung gilt als ausgesprochen, wenn der Projektträger schriftlich und nachweislich im Prüfbericht informiert wurde. </w:t>
      </w:r>
      <w:r w:rsidRPr="002E199D">
        <w:rPr>
          <w:rFonts w:cstheme="minorHAnsi"/>
        </w:rPr>
        <w:t>Wiederholt sich der Fehler trotz Empfehlung in einer der Empfehlung folgenden Abrechnung</w:t>
      </w:r>
      <w:r w:rsidR="003E577A" w:rsidRPr="002E199D">
        <w:rPr>
          <w:rFonts w:cstheme="minorHAnsi"/>
        </w:rPr>
        <w:t xml:space="preserve"> ist dem Träger die Erstellung eines </w:t>
      </w:r>
      <w:r w:rsidR="003E577A" w:rsidRPr="002E199D">
        <w:rPr>
          <w:rFonts w:cstheme="minorHAnsi"/>
          <w:b/>
        </w:rPr>
        <w:t>Aktionsplan</w:t>
      </w:r>
      <w:r w:rsidR="003E577A" w:rsidRPr="002E199D">
        <w:rPr>
          <w:rFonts w:cstheme="minorHAnsi"/>
        </w:rPr>
        <w:t>es, in dem Abhilfemaßnahmen zu beschreiben sind, aufzugeben. Dieser ist zeitnah von der FLC zu prüfen.</w:t>
      </w:r>
      <w:r w:rsidRPr="002E199D">
        <w:rPr>
          <w:rFonts w:cstheme="minorHAnsi"/>
        </w:rPr>
        <w:t xml:space="preserve"> </w:t>
      </w:r>
      <w:r w:rsidR="00817C7C" w:rsidRPr="002E199D">
        <w:t xml:space="preserve">Sollte der Aktionsplan nicht umgesetzt werden bzw. aufgrund des Projektendes ein solcher keinen Sinn mehr machen, erhält der Projektträger eine negative Vormerkung für seinen nächsten Antrag – was bis zur Ablehnung führen kann. </w:t>
      </w:r>
    </w:p>
    <w:p w14:paraId="4C005387" w14:textId="77777777" w:rsidR="00020D5D" w:rsidRPr="002E199D" w:rsidRDefault="00817C7C" w:rsidP="007E1B5F">
      <w:pPr>
        <w:autoSpaceDE w:val="0"/>
        <w:autoSpaceDN w:val="0"/>
        <w:adjustRightInd w:val="0"/>
        <w:spacing w:before="0" w:after="0"/>
      </w:pPr>
      <w:r w:rsidRPr="002E199D">
        <w:t xml:space="preserve">Kommt die </w:t>
      </w:r>
      <w:r w:rsidR="00D80E40" w:rsidRPr="002E199D">
        <w:t xml:space="preserve">ZWIST </w:t>
      </w:r>
      <w:r w:rsidRPr="002E199D">
        <w:t>zur Schlussfolgerung, dass die Publizität für das Gesamtprojekt nicht ausreichend gegeben ist, erfolgt eine 100 % Korrektur aller Projektkosten.</w:t>
      </w:r>
    </w:p>
    <w:p w14:paraId="439137E9" w14:textId="77777777" w:rsidR="00290671" w:rsidRPr="002E199D" w:rsidRDefault="00290671" w:rsidP="00F41F1E">
      <w:pPr>
        <w:autoSpaceDE w:val="0"/>
        <w:autoSpaceDN w:val="0"/>
        <w:adjustRightInd w:val="0"/>
        <w:spacing w:before="0" w:after="0" w:line="360" w:lineRule="auto"/>
      </w:pPr>
    </w:p>
    <w:p w14:paraId="351AC5A1" w14:textId="77777777" w:rsidR="00C81FB7" w:rsidRPr="002E199D" w:rsidRDefault="00C81FB7" w:rsidP="00C81FB7">
      <w:pPr>
        <w:pStyle w:val="berschrift2"/>
        <w:rPr>
          <w:lang w:val="de-AT"/>
        </w:rPr>
      </w:pPr>
      <w:bookmarkStart w:id="37" w:name="_Toc74804068"/>
      <w:r w:rsidRPr="002E199D">
        <w:rPr>
          <w:lang w:val="de-AT"/>
        </w:rPr>
        <w:t>Einhaltung der Aufbewahrungsvorschriften</w:t>
      </w:r>
      <w:bookmarkEnd w:id="37"/>
    </w:p>
    <w:p w14:paraId="5F1C7F1D" w14:textId="77777777" w:rsidR="00C81FB7" w:rsidRPr="002E199D" w:rsidRDefault="00F7701C" w:rsidP="00C81FB7">
      <w:pPr>
        <w:spacing w:after="0" w:line="288" w:lineRule="auto"/>
        <w:rPr>
          <w:rFonts w:cs="Arial"/>
          <w:lang w:val="de-AT"/>
        </w:rPr>
      </w:pPr>
      <w:r w:rsidRPr="002E199D">
        <w:rPr>
          <w:rFonts w:cs="Arial"/>
          <w:lang w:val="de-AT"/>
        </w:rPr>
        <w:t>D</w:t>
      </w:r>
      <w:r w:rsidR="00C81FB7" w:rsidRPr="002E199D">
        <w:rPr>
          <w:rFonts w:cs="Arial"/>
          <w:lang w:val="de-AT"/>
        </w:rPr>
        <w:t xml:space="preserve">ie </w:t>
      </w:r>
      <w:r w:rsidR="00C81FB7" w:rsidRPr="002E199D">
        <w:rPr>
          <w:rFonts w:cs="Arial"/>
          <w:u w:val="single"/>
          <w:lang w:val="de-AT"/>
        </w:rPr>
        <w:t>Aufbewahrung der Anwesenheitslisten</w:t>
      </w:r>
      <w:r w:rsidR="00404220" w:rsidRPr="002E199D">
        <w:rPr>
          <w:rFonts w:cs="Arial"/>
          <w:u w:val="single"/>
          <w:lang w:val="de-AT"/>
        </w:rPr>
        <w:t xml:space="preserve"> pro Unterrichtseinheit</w:t>
      </w:r>
      <w:r w:rsidR="00020D5D" w:rsidRPr="002E199D">
        <w:rPr>
          <w:rFonts w:cs="Arial"/>
          <w:u w:val="single"/>
          <w:lang w:val="de-AT"/>
        </w:rPr>
        <w:t>, der Stammdatenblätter</w:t>
      </w:r>
      <w:r w:rsidR="00020D5D" w:rsidRPr="002E199D">
        <w:rPr>
          <w:rFonts w:cs="Arial"/>
          <w:lang w:val="de-AT"/>
        </w:rPr>
        <w:t xml:space="preserve"> sowie </w:t>
      </w:r>
      <w:r w:rsidR="00020D5D" w:rsidRPr="002E199D">
        <w:rPr>
          <w:rFonts w:cs="Arial"/>
          <w:u w:val="single"/>
          <w:lang w:val="de-AT"/>
        </w:rPr>
        <w:t>der Austrittsdatenblätter</w:t>
      </w:r>
      <w:r w:rsidRPr="002E199D">
        <w:rPr>
          <w:rFonts w:cs="Arial"/>
          <w:lang w:val="de-AT"/>
        </w:rPr>
        <w:t xml:space="preserve"> </w:t>
      </w:r>
      <w:r w:rsidR="00404220" w:rsidRPr="002E199D">
        <w:rPr>
          <w:rFonts w:cs="Arial"/>
          <w:lang w:val="de-AT"/>
        </w:rPr>
        <w:t>durch den Begünstigten</w:t>
      </w:r>
      <w:r w:rsidR="000B0EA6" w:rsidRPr="002E199D">
        <w:rPr>
          <w:rFonts w:cs="Arial"/>
          <w:lang w:val="de-AT"/>
        </w:rPr>
        <w:t xml:space="preserve"> ist gemäß § 11 des Förderungsvertrages durchzuführen. Dies </w:t>
      </w:r>
      <w:r w:rsidRPr="002E199D">
        <w:rPr>
          <w:rFonts w:cs="Arial"/>
          <w:lang w:val="de-AT"/>
        </w:rPr>
        <w:t>ist von der FLC</w:t>
      </w:r>
      <w:r w:rsidR="00290671" w:rsidRPr="002E199D">
        <w:rPr>
          <w:rFonts w:cs="Arial"/>
          <w:lang w:val="de-AT"/>
        </w:rPr>
        <w:t xml:space="preserve"> im Zuge der Vor-Ort-Kontrollen </w:t>
      </w:r>
      <w:r w:rsidR="00F1199A" w:rsidRPr="002E199D">
        <w:rPr>
          <w:rFonts w:cs="Arial"/>
          <w:lang w:val="de-AT"/>
        </w:rPr>
        <w:t xml:space="preserve">systemisch in Stichproben </w:t>
      </w:r>
      <w:r w:rsidRPr="002E199D">
        <w:rPr>
          <w:rFonts w:cs="Arial"/>
          <w:lang w:val="de-AT"/>
        </w:rPr>
        <w:t>zu prüfen.</w:t>
      </w:r>
    </w:p>
    <w:p w14:paraId="63455C44" w14:textId="77777777" w:rsidR="000B0EA6" w:rsidRPr="002E199D" w:rsidRDefault="000B0EA6" w:rsidP="000B0EA6">
      <w:pPr>
        <w:autoSpaceDE w:val="0"/>
        <w:autoSpaceDN w:val="0"/>
        <w:adjustRightInd w:val="0"/>
        <w:spacing w:before="0" w:after="0"/>
        <w:rPr>
          <w:rFonts w:cstheme="minorHAnsi"/>
          <w:b/>
          <w:bCs/>
        </w:rPr>
      </w:pPr>
    </w:p>
    <w:p w14:paraId="76F189A5" w14:textId="77777777" w:rsidR="000B0EA6" w:rsidRPr="002E199D" w:rsidRDefault="000B0EA6" w:rsidP="000B0EA6">
      <w:pPr>
        <w:autoSpaceDE w:val="0"/>
        <w:autoSpaceDN w:val="0"/>
        <w:adjustRightInd w:val="0"/>
        <w:spacing w:before="0" w:after="0"/>
        <w:rPr>
          <w:rFonts w:cstheme="minorHAnsi"/>
        </w:rPr>
      </w:pPr>
      <w:r w:rsidRPr="002E199D">
        <w:rPr>
          <w:rFonts w:cstheme="minorHAnsi"/>
          <w:b/>
          <w:bCs/>
        </w:rPr>
        <w:t xml:space="preserve">Vorgehen bei Feststellungen </w:t>
      </w:r>
    </w:p>
    <w:p w14:paraId="2B3A8331" w14:textId="77777777" w:rsidR="000B0EA6" w:rsidRPr="002E199D" w:rsidRDefault="000B0EA6" w:rsidP="000B0EA6">
      <w:pPr>
        <w:autoSpaceDE w:val="0"/>
        <w:autoSpaceDN w:val="0"/>
        <w:adjustRightInd w:val="0"/>
        <w:spacing w:before="0" w:after="0"/>
        <w:rPr>
          <w:rFonts w:cstheme="minorHAnsi"/>
        </w:rPr>
      </w:pPr>
    </w:p>
    <w:p w14:paraId="7EC7B933" w14:textId="77777777" w:rsidR="000B0EA6" w:rsidRPr="002E199D" w:rsidRDefault="000B0EA6" w:rsidP="000B0EA6">
      <w:pPr>
        <w:autoSpaceDE w:val="0"/>
        <w:autoSpaceDN w:val="0"/>
        <w:adjustRightInd w:val="0"/>
        <w:spacing w:before="0" w:after="0"/>
        <w:rPr>
          <w:rFonts w:cstheme="minorHAnsi"/>
        </w:rPr>
      </w:pPr>
      <w:r w:rsidRPr="002E199D">
        <w:rPr>
          <w:rFonts w:cstheme="minorHAnsi"/>
        </w:rPr>
        <w:t>Bei nicht ordnungsgemäßer Einhaltung der Aufbewahrungspflichten ist folgende Vorgehensweise zu wählen:</w:t>
      </w:r>
    </w:p>
    <w:p w14:paraId="4F18E7E4" w14:textId="77777777" w:rsidR="000B0EA6" w:rsidRPr="002E199D" w:rsidRDefault="000B0EA6" w:rsidP="000B0EA6">
      <w:pPr>
        <w:autoSpaceDE w:val="0"/>
        <w:autoSpaceDN w:val="0"/>
        <w:adjustRightInd w:val="0"/>
        <w:spacing w:before="0" w:after="0"/>
      </w:pPr>
      <w:r w:rsidRPr="002E199D">
        <w:rPr>
          <w:rFonts w:cstheme="minorHAnsi"/>
        </w:rPr>
        <w:t xml:space="preserve">Bei </w:t>
      </w:r>
      <w:r w:rsidRPr="002E199D">
        <w:rPr>
          <w:rFonts w:cstheme="minorHAnsi"/>
          <w:b/>
          <w:bCs/>
        </w:rPr>
        <w:t xml:space="preserve">erstmaligen Feststellungen </w:t>
      </w:r>
      <w:r w:rsidRPr="002E199D">
        <w:rPr>
          <w:rFonts w:cstheme="minorHAnsi"/>
        </w:rPr>
        <w:t xml:space="preserve">kann eine </w:t>
      </w:r>
      <w:r w:rsidRPr="002E199D">
        <w:rPr>
          <w:rFonts w:cstheme="minorHAnsi"/>
          <w:b/>
          <w:bCs/>
        </w:rPr>
        <w:t xml:space="preserve">Empfehlung ohne finanzielle Korrektur </w:t>
      </w:r>
      <w:r w:rsidRPr="002E199D">
        <w:rPr>
          <w:rFonts w:cstheme="minorHAnsi"/>
        </w:rPr>
        <w:t xml:space="preserve">ausgesprochen werden. Die Empfehlung gilt als ausgesprochen, wenn der Projektträger schriftlich und nachweislich im Prüfbericht informiert wurde. Wiederholt sich der Fehler trotz Empfehlung in einer der Empfehlung nachfolgenden Überprüfung ist dem Träger die Erstellung eines </w:t>
      </w:r>
      <w:r w:rsidRPr="002E199D">
        <w:rPr>
          <w:rFonts w:cstheme="minorHAnsi"/>
          <w:b/>
        </w:rPr>
        <w:t>Aktionsplan</w:t>
      </w:r>
      <w:r w:rsidRPr="002E199D">
        <w:rPr>
          <w:rFonts w:cstheme="minorHAnsi"/>
        </w:rPr>
        <w:t xml:space="preserve">es, in dem Abhilfemaßnahmen zu beschreiben sind, aufzugeben. Dieser ist zeitnah von der FLC zu prüfen. </w:t>
      </w:r>
      <w:r w:rsidRPr="002E199D">
        <w:t xml:space="preserve">Sollte der Aktionsplan nicht umgesetzt werden bzw. aufgrund des Projektendes ein solcher keinen Sinn mehr machen, </w:t>
      </w:r>
      <w:r w:rsidRPr="002E199D">
        <w:lastRenderedPageBreak/>
        <w:t xml:space="preserve">erhält der Projektträger eine negative Vormerkung für seinen nächsten Antrag – was bis zur Ablehnung führen kann. </w:t>
      </w:r>
    </w:p>
    <w:p w14:paraId="7316C34A" w14:textId="77777777" w:rsidR="002E199D" w:rsidRDefault="002E199D">
      <w:pPr>
        <w:spacing w:before="0" w:after="200"/>
        <w:jc w:val="left"/>
        <w:rPr>
          <w:rFonts w:cs="Arial"/>
        </w:rPr>
      </w:pPr>
    </w:p>
    <w:p w14:paraId="4C97BD08" w14:textId="68432607" w:rsidR="000B0EA6" w:rsidRPr="002E199D" w:rsidRDefault="000B0EA6">
      <w:pPr>
        <w:spacing w:before="0" w:after="200"/>
        <w:jc w:val="left"/>
        <w:rPr>
          <w:rFonts w:cs="Arial"/>
          <w:lang w:val="de-AT"/>
        </w:rPr>
      </w:pPr>
      <w:r w:rsidRPr="002E199D">
        <w:rPr>
          <w:rFonts w:cs="Arial"/>
        </w:rPr>
        <w:t>Bei Feststellungen betreffend die Aufbewahrungsvorschriften ist Kontakt mit der ZWIST aufzunehmen.</w:t>
      </w:r>
    </w:p>
    <w:p w14:paraId="743BCA93" w14:textId="77777777" w:rsidR="000B0EA6" w:rsidRPr="002E199D" w:rsidRDefault="000B0EA6">
      <w:pPr>
        <w:spacing w:before="0" w:after="200"/>
        <w:jc w:val="left"/>
        <w:rPr>
          <w:rFonts w:cs="Arial"/>
          <w:lang w:val="de-AT"/>
        </w:rPr>
      </w:pPr>
    </w:p>
    <w:p w14:paraId="34D74E1B" w14:textId="77777777" w:rsidR="00E45A81" w:rsidRPr="002E199D" w:rsidRDefault="00E45A81" w:rsidP="00E45A81">
      <w:pPr>
        <w:pStyle w:val="berschrift2"/>
        <w:rPr>
          <w:lang w:val="de-AT"/>
        </w:rPr>
      </w:pPr>
      <w:bookmarkStart w:id="38" w:name="_Toc74804069"/>
      <w:r w:rsidRPr="002E199D">
        <w:rPr>
          <w:lang w:val="de-AT"/>
        </w:rPr>
        <w:t xml:space="preserve">Vorliegen </w:t>
      </w:r>
      <w:r w:rsidR="00B75953" w:rsidRPr="002E199D">
        <w:rPr>
          <w:lang w:val="de-AT"/>
        </w:rPr>
        <w:t xml:space="preserve">der </w:t>
      </w:r>
      <w:r w:rsidR="00322950" w:rsidRPr="002E199D">
        <w:rPr>
          <w:lang w:val="de-AT"/>
        </w:rPr>
        <w:t>jährlichen Sachberichte</w:t>
      </w:r>
      <w:r w:rsidR="007676AC" w:rsidRPr="002E199D">
        <w:rPr>
          <w:lang w:val="de-AT"/>
        </w:rPr>
        <w:t xml:space="preserve">, der </w:t>
      </w:r>
      <w:r w:rsidR="00B75953" w:rsidRPr="002E199D">
        <w:rPr>
          <w:lang w:val="de-AT"/>
        </w:rPr>
        <w:t>aufrechten Akkreditierung</w:t>
      </w:r>
      <w:r w:rsidR="007676AC" w:rsidRPr="002E199D">
        <w:rPr>
          <w:lang w:val="de-AT"/>
        </w:rPr>
        <w:t xml:space="preserve"> (bzw. evtl. Nachakkreditierung), des Protokolls für Projektbesuche</w:t>
      </w:r>
      <w:r w:rsidR="00286765" w:rsidRPr="002E199D">
        <w:rPr>
          <w:lang w:val="de-AT"/>
        </w:rPr>
        <w:t>,</w:t>
      </w:r>
      <w:r w:rsidR="00B75953" w:rsidRPr="002E199D">
        <w:rPr>
          <w:lang w:val="de-AT"/>
        </w:rPr>
        <w:t xml:space="preserve"> des </w:t>
      </w:r>
      <w:r w:rsidR="00D25F66" w:rsidRPr="002E199D">
        <w:rPr>
          <w:lang w:val="de-AT"/>
        </w:rPr>
        <w:t xml:space="preserve">approbierten </w:t>
      </w:r>
      <w:r w:rsidR="00233BDF" w:rsidRPr="002E199D">
        <w:rPr>
          <w:lang w:val="de-AT"/>
        </w:rPr>
        <w:t>Endberichts</w:t>
      </w:r>
      <w:r w:rsidR="00B75953" w:rsidRPr="002E199D">
        <w:rPr>
          <w:lang w:val="de-AT"/>
        </w:rPr>
        <w:t xml:space="preserve"> </w:t>
      </w:r>
      <w:r w:rsidR="00E054AE" w:rsidRPr="002E199D">
        <w:rPr>
          <w:lang w:val="de-AT"/>
        </w:rPr>
        <w:t>und der Checkliste</w:t>
      </w:r>
      <w:r w:rsidR="00286765" w:rsidRPr="002E199D">
        <w:rPr>
          <w:lang w:val="de-AT"/>
        </w:rPr>
        <w:t xml:space="preserve"> der ZWIST</w:t>
      </w:r>
      <w:bookmarkEnd w:id="38"/>
      <w:r w:rsidR="00286765" w:rsidRPr="002E199D">
        <w:rPr>
          <w:lang w:val="de-AT"/>
        </w:rPr>
        <w:t xml:space="preserve"> </w:t>
      </w:r>
    </w:p>
    <w:p w14:paraId="42DC4071" w14:textId="77777777" w:rsidR="007676AC" w:rsidRPr="002E199D" w:rsidRDefault="00E45A81" w:rsidP="007676AC">
      <w:pPr>
        <w:pStyle w:val="Listenabsatz"/>
        <w:numPr>
          <w:ilvl w:val="0"/>
          <w:numId w:val="38"/>
        </w:numPr>
        <w:spacing w:after="0" w:line="288" w:lineRule="auto"/>
        <w:rPr>
          <w:rFonts w:cs="Arial"/>
          <w:lang w:val="de-DE"/>
        </w:rPr>
      </w:pPr>
      <w:r w:rsidRPr="002E199D">
        <w:rPr>
          <w:rFonts w:cs="Arial"/>
          <w:lang w:val="de-DE"/>
        </w:rPr>
        <w:t>Die FLC prüft</w:t>
      </w:r>
      <w:r w:rsidR="00B75953" w:rsidRPr="002E199D">
        <w:rPr>
          <w:rFonts w:cs="Arial"/>
          <w:lang w:val="de-DE"/>
        </w:rPr>
        <w:t xml:space="preserve"> </w:t>
      </w:r>
      <w:r w:rsidR="00322950" w:rsidRPr="002E199D">
        <w:rPr>
          <w:rFonts w:cs="Arial"/>
          <w:lang w:val="de-DE"/>
        </w:rPr>
        <w:t>das Vorliegen des jährlichen Sachberichts in der Datenbank ZWIMOS</w:t>
      </w:r>
      <w:r w:rsidR="007676AC" w:rsidRPr="002E199D">
        <w:rPr>
          <w:rFonts w:cs="Arial"/>
          <w:lang w:val="de-DE"/>
        </w:rPr>
        <w:t xml:space="preserve"> (hochgeladen </w:t>
      </w:r>
      <w:r w:rsidR="00961940" w:rsidRPr="002E199D">
        <w:rPr>
          <w:rFonts w:cs="Arial"/>
          <w:lang w:val="de-DE"/>
        </w:rPr>
        <w:t xml:space="preserve">von </w:t>
      </w:r>
      <w:r w:rsidR="008317DA" w:rsidRPr="002E199D">
        <w:rPr>
          <w:rFonts w:cs="Arial"/>
          <w:lang w:val="de-DE"/>
        </w:rPr>
        <w:t>den Begünstigten</w:t>
      </w:r>
      <w:r w:rsidR="007676AC" w:rsidRPr="002E199D">
        <w:rPr>
          <w:rFonts w:cs="Arial"/>
          <w:lang w:val="de-DE"/>
        </w:rPr>
        <w:t>).</w:t>
      </w:r>
      <w:r w:rsidRPr="002E199D">
        <w:rPr>
          <w:rFonts w:cs="Arial"/>
          <w:lang w:val="de-DE"/>
        </w:rPr>
        <w:t xml:space="preserve"> </w:t>
      </w:r>
    </w:p>
    <w:p w14:paraId="16A118B4" w14:textId="77777777" w:rsidR="00987836" w:rsidRPr="002E199D" w:rsidRDefault="007676AC" w:rsidP="007676AC">
      <w:pPr>
        <w:pStyle w:val="Listenabsatz"/>
        <w:numPr>
          <w:ilvl w:val="0"/>
          <w:numId w:val="38"/>
        </w:numPr>
        <w:spacing w:after="0" w:line="288" w:lineRule="auto"/>
        <w:rPr>
          <w:rFonts w:cs="Arial"/>
          <w:lang w:val="de-DE"/>
        </w:rPr>
      </w:pPr>
      <w:r w:rsidRPr="002E199D">
        <w:rPr>
          <w:rFonts w:cs="Arial"/>
          <w:lang w:val="de-DE"/>
        </w:rPr>
        <w:t>Die FLC prüft in der Datenbank</w:t>
      </w:r>
      <w:r w:rsidR="00987836" w:rsidRPr="002E199D">
        <w:rPr>
          <w:rFonts w:cs="Arial"/>
          <w:lang w:val="de-DE"/>
        </w:rPr>
        <w:t xml:space="preserve"> ZWIMOS,</w:t>
      </w:r>
      <w:r w:rsidRPr="002E199D">
        <w:rPr>
          <w:rFonts w:cs="Arial"/>
          <w:lang w:val="de-DE"/>
        </w:rPr>
        <w:t xml:space="preserve"> </w:t>
      </w:r>
      <w:r w:rsidR="00E45A81" w:rsidRPr="002E199D">
        <w:rPr>
          <w:rFonts w:cs="Arial"/>
          <w:lang w:val="de-DE"/>
        </w:rPr>
        <w:t xml:space="preserve">ob </w:t>
      </w:r>
      <w:r w:rsidR="00B75953" w:rsidRPr="002E199D">
        <w:rPr>
          <w:rFonts w:cs="Arial"/>
          <w:lang w:val="de-DE"/>
        </w:rPr>
        <w:t xml:space="preserve">eine aufrechte Akkreditierung des Bildungsangebots </w:t>
      </w:r>
      <w:r w:rsidR="00036788" w:rsidRPr="002E199D">
        <w:rPr>
          <w:rFonts w:cs="Arial"/>
          <w:lang w:val="de-DE"/>
        </w:rPr>
        <w:t>vorliegt</w:t>
      </w:r>
      <w:r w:rsidR="00B75953" w:rsidRPr="002E199D">
        <w:rPr>
          <w:rFonts w:cs="Arial"/>
          <w:lang w:val="de-DE"/>
        </w:rPr>
        <w:t xml:space="preserve">. </w:t>
      </w:r>
      <w:r w:rsidR="00EB0D52" w:rsidRPr="002E199D">
        <w:rPr>
          <w:rFonts w:cs="Arial"/>
          <w:lang w:val="de-DE"/>
        </w:rPr>
        <w:t>Der Begünstigte hat dazu die Akkreditierungsbestätigung</w:t>
      </w:r>
      <w:r w:rsidR="00290671" w:rsidRPr="002E199D">
        <w:rPr>
          <w:rFonts w:cs="Arial"/>
          <w:lang w:val="de-DE"/>
        </w:rPr>
        <w:t xml:space="preserve"> in der aktuellen Fassung</w:t>
      </w:r>
      <w:r w:rsidR="00EB0D52" w:rsidRPr="002E199D">
        <w:rPr>
          <w:rFonts w:cs="Arial"/>
          <w:lang w:val="de-DE"/>
        </w:rPr>
        <w:t xml:space="preserve"> als Datenbankauszug aus der Akkreditierungsdatenbank (Muster im Anhang 10) </w:t>
      </w:r>
      <w:r w:rsidR="00987836" w:rsidRPr="002E199D">
        <w:rPr>
          <w:rFonts w:cs="Arial"/>
          <w:lang w:val="de-DE"/>
        </w:rPr>
        <w:t>in ZWIMOS hochzuladen</w:t>
      </w:r>
      <w:r w:rsidR="00EB0D52" w:rsidRPr="002E199D">
        <w:rPr>
          <w:rFonts w:cs="Arial"/>
          <w:lang w:val="de-DE"/>
        </w:rPr>
        <w:t>.</w:t>
      </w:r>
      <w:r w:rsidR="00036788" w:rsidRPr="002E199D">
        <w:rPr>
          <w:rFonts w:cs="Arial"/>
          <w:lang w:val="de-DE"/>
        </w:rPr>
        <w:t xml:space="preserve"> </w:t>
      </w:r>
    </w:p>
    <w:p w14:paraId="3D3D6936" w14:textId="77777777" w:rsidR="00036788" w:rsidRPr="002E199D" w:rsidRDefault="00987836" w:rsidP="00987836">
      <w:pPr>
        <w:pStyle w:val="Listenabsatz"/>
        <w:spacing w:after="0" w:line="288" w:lineRule="auto"/>
        <w:rPr>
          <w:rFonts w:cs="Arial"/>
          <w:lang w:val="de-DE"/>
        </w:rPr>
      </w:pPr>
      <w:r w:rsidRPr="002E199D">
        <w:rPr>
          <w:lang w:val="de-DE"/>
        </w:rPr>
        <w:t>Ein Entzug der Akkreditierung wird von der ZWIST dem Begünstigten und der FLC schriftlich zur Kenntnis gebracht und führt zur Einstellung der ESF-Förderung.</w:t>
      </w:r>
    </w:p>
    <w:p w14:paraId="77FA22D1" w14:textId="77777777" w:rsidR="00987836" w:rsidRPr="002E199D" w:rsidRDefault="00987836" w:rsidP="007676AC">
      <w:pPr>
        <w:pStyle w:val="Listenabsatz"/>
        <w:numPr>
          <w:ilvl w:val="0"/>
          <w:numId w:val="38"/>
        </w:numPr>
        <w:spacing w:after="0" w:line="288" w:lineRule="auto"/>
        <w:rPr>
          <w:rFonts w:cs="Arial"/>
          <w:lang w:val="de-DE"/>
        </w:rPr>
      </w:pPr>
      <w:r w:rsidRPr="002E199D">
        <w:rPr>
          <w:rFonts w:cs="Arial"/>
          <w:lang w:val="de-DE"/>
        </w:rPr>
        <w:t>Die FLC prüft bei Vorliegen des Protokolls für Projektbesuche, ob seitens der ZWIST Feststellungen gemacht wurden, die finanzielle Auswirkungen haben könnten. Die Projektbesuche werden von der ZWIST bei allen</w:t>
      </w:r>
      <w:r w:rsidR="00C350D5" w:rsidRPr="002E199D">
        <w:rPr>
          <w:rFonts w:cs="Arial"/>
          <w:lang w:val="de-DE"/>
        </w:rPr>
        <w:t xml:space="preserve"> Projekten einmal in der Projektlaufzeit durchgeführt. </w:t>
      </w:r>
    </w:p>
    <w:p w14:paraId="5216A2D6" w14:textId="77777777" w:rsidR="00B74F7E" w:rsidRPr="002E199D" w:rsidRDefault="00D25F66" w:rsidP="00D25F66">
      <w:pPr>
        <w:pStyle w:val="Listenabsatz"/>
        <w:numPr>
          <w:ilvl w:val="0"/>
          <w:numId w:val="38"/>
        </w:numPr>
        <w:spacing w:after="0" w:line="288" w:lineRule="auto"/>
        <w:rPr>
          <w:rFonts w:cs="Arial"/>
          <w:lang w:val="de-DE"/>
        </w:rPr>
      </w:pPr>
      <w:r w:rsidRPr="002E199D">
        <w:rPr>
          <w:rFonts w:cs="Arial"/>
          <w:lang w:val="de-DE"/>
        </w:rPr>
        <w:t xml:space="preserve">Die FLC prüft, ob </w:t>
      </w:r>
      <w:r w:rsidR="00B75953" w:rsidRPr="002E199D">
        <w:rPr>
          <w:rFonts w:cs="Arial"/>
          <w:lang w:val="de-DE"/>
        </w:rPr>
        <w:t>nach Projektabschluss de</w:t>
      </w:r>
      <w:r w:rsidRPr="002E199D">
        <w:rPr>
          <w:rFonts w:cs="Arial"/>
          <w:lang w:val="de-DE"/>
        </w:rPr>
        <w:t>r</w:t>
      </w:r>
      <w:r w:rsidR="00B75953" w:rsidRPr="002E199D">
        <w:rPr>
          <w:rFonts w:cs="Arial"/>
          <w:lang w:val="de-DE"/>
        </w:rPr>
        <w:t xml:space="preserve"> </w:t>
      </w:r>
      <w:r w:rsidR="00E45A81" w:rsidRPr="002E199D">
        <w:rPr>
          <w:rFonts w:cs="Arial"/>
          <w:lang w:val="de-DE"/>
        </w:rPr>
        <w:t>approbierte Sachbericht</w:t>
      </w:r>
      <w:r w:rsidR="00B75953" w:rsidRPr="002E199D">
        <w:rPr>
          <w:rFonts w:cs="Arial"/>
          <w:lang w:val="de-DE"/>
        </w:rPr>
        <w:t xml:space="preserve"> (= </w:t>
      </w:r>
      <w:r w:rsidR="00233BDF" w:rsidRPr="002E199D">
        <w:rPr>
          <w:rFonts w:cs="Arial"/>
          <w:lang w:val="de-DE"/>
        </w:rPr>
        <w:t>Endbericht</w:t>
      </w:r>
      <w:r w:rsidR="00B75953" w:rsidRPr="002E199D">
        <w:rPr>
          <w:rFonts w:cs="Arial"/>
          <w:lang w:val="de-DE"/>
        </w:rPr>
        <w:t>)</w:t>
      </w:r>
      <w:r w:rsidR="00E45A81" w:rsidRPr="002E199D">
        <w:rPr>
          <w:rFonts w:cs="Arial"/>
          <w:lang w:val="de-DE"/>
        </w:rPr>
        <w:t xml:space="preserve"> für </w:t>
      </w:r>
      <w:r w:rsidR="00B75953" w:rsidRPr="002E199D">
        <w:rPr>
          <w:rFonts w:cs="Arial"/>
          <w:lang w:val="de-DE"/>
        </w:rPr>
        <w:t>das Projekt</w:t>
      </w:r>
      <w:r w:rsidR="00676D58" w:rsidRPr="002E199D">
        <w:rPr>
          <w:rFonts w:cs="Arial"/>
          <w:lang w:val="de-DE"/>
        </w:rPr>
        <w:t xml:space="preserve"> sowie ob die Checkliste für die Prüfung der </w:t>
      </w:r>
      <w:r w:rsidR="00322950" w:rsidRPr="002E199D">
        <w:rPr>
          <w:rFonts w:cs="Arial"/>
          <w:lang w:val="de-DE"/>
        </w:rPr>
        <w:t xml:space="preserve">Jahres- und </w:t>
      </w:r>
      <w:r w:rsidR="00233BDF" w:rsidRPr="002E199D">
        <w:rPr>
          <w:rFonts w:cs="Arial"/>
          <w:lang w:val="de-DE"/>
        </w:rPr>
        <w:t>Endbericht</w:t>
      </w:r>
      <w:r w:rsidR="00322950" w:rsidRPr="002E199D">
        <w:rPr>
          <w:rFonts w:cs="Arial"/>
          <w:lang w:val="de-DE"/>
        </w:rPr>
        <w:t>e</w:t>
      </w:r>
      <w:r w:rsidR="00676D58" w:rsidRPr="002E199D">
        <w:rPr>
          <w:rFonts w:cs="Arial"/>
          <w:lang w:val="de-DE"/>
        </w:rPr>
        <w:t xml:space="preserve"> – Anh</w:t>
      </w:r>
      <w:r w:rsidR="00286765" w:rsidRPr="002E199D">
        <w:rPr>
          <w:rFonts w:cs="Arial"/>
          <w:lang w:val="de-DE"/>
        </w:rPr>
        <w:t>a</w:t>
      </w:r>
      <w:r w:rsidR="00676D58" w:rsidRPr="002E199D">
        <w:rPr>
          <w:rFonts w:cs="Arial"/>
          <w:lang w:val="de-DE"/>
        </w:rPr>
        <w:t>ng 5 des Leitfadens Inhaltliche Prüfungen -</w:t>
      </w:r>
      <w:r w:rsidR="00286765" w:rsidRPr="002E199D">
        <w:rPr>
          <w:rFonts w:cs="Arial"/>
          <w:lang w:val="de-DE"/>
        </w:rPr>
        <w:t xml:space="preserve"> vorliegen</w:t>
      </w:r>
      <w:r w:rsidR="00E45A81" w:rsidRPr="002E199D">
        <w:rPr>
          <w:rFonts w:cs="Arial"/>
          <w:lang w:val="de-DE"/>
        </w:rPr>
        <w:t>.</w:t>
      </w:r>
      <w:r w:rsidR="00EB0D52" w:rsidRPr="002E199D">
        <w:rPr>
          <w:rFonts w:cs="Arial"/>
          <w:lang w:val="de-DE"/>
        </w:rPr>
        <w:t xml:space="preserve"> Der Begünstigte ist vertraglich verpflichtet, </w:t>
      </w:r>
      <w:r w:rsidR="00B74F7E" w:rsidRPr="002E199D">
        <w:rPr>
          <w:rFonts w:cs="Arial"/>
          <w:lang w:val="de-DE"/>
        </w:rPr>
        <w:t>spätestens 3 Monate nach Abschluss des Projekts ein</w:t>
      </w:r>
      <w:r w:rsidR="00290671" w:rsidRPr="002E199D">
        <w:rPr>
          <w:rFonts w:cs="Arial"/>
          <w:lang w:val="de-DE"/>
        </w:rPr>
        <w:t>en</w:t>
      </w:r>
      <w:r w:rsidR="00B74F7E" w:rsidRPr="002E199D">
        <w:rPr>
          <w:rFonts w:cs="Arial"/>
          <w:lang w:val="de-DE"/>
        </w:rPr>
        <w:t xml:space="preserve"> unterfertigte</w:t>
      </w:r>
      <w:r w:rsidR="00290671" w:rsidRPr="002E199D">
        <w:rPr>
          <w:rFonts w:cs="Arial"/>
          <w:lang w:val="de-DE"/>
        </w:rPr>
        <w:t>n</w:t>
      </w:r>
      <w:r w:rsidR="00B74F7E" w:rsidRPr="002E199D">
        <w:rPr>
          <w:rFonts w:cs="Arial"/>
          <w:lang w:val="de-DE"/>
        </w:rPr>
        <w:t xml:space="preserve"> Endbericht bestehend aus einem Sachbericht (=Abschlussbericht) und einem zahlenmäßigen Nachweis in der Datenbank ZWIMOS vorzulegen. </w:t>
      </w:r>
      <w:r w:rsidRPr="002E199D">
        <w:rPr>
          <w:rFonts w:cs="Arial"/>
          <w:lang w:val="de-DE"/>
        </w:rPr>
        <w:t>Die ZWIST approbiert diesen Sachbericht durch Statussetzung in ZWIMOS.</w:t>
      </w:r>
    </w:p>
    <w:p w14:paraId="4971CFC5" w14:textId="77777777" w:rsidR="00E45A81" w:rsidRPr="002E199D" w:rsidRDefault="00E054AE" w:rsidP="00E45A81">
      <w:pPr>
        <w:tabs>
          <w:tab w:val="left" w:pos="284"/>
        </w:tabs>
        <w:spacing w:after="0" w:line="288" w:lineRule="auto"/>
        <w:rPr>
          <w:rFonts w:cs="Arial"/>
          <w:b/>
        </w:rPr>
      </w:pPr>
      <w:r w:rsidRPr="002E199D">
        <w:rPr>
          <w:rFonts w:cs="Arial"/>
          <w:b/>
        </w:rPr>
        <w:t>Vorgehen bei Feststellungen</w:t>
      </w:r>
    </w:p>
    <w:p w14:paraId="2E3CA537" w14:textId="77777777" w:rsidR="00E45A81" w:rsidRPr="002E199D" w:rsidRDefault="00E45A81" w:rsidP="00E45A81">
      <w:pPr>
        <w:tabs>
          <w:tab w:val="left" w:pos="284"/>
        </w:tabs>
        <w:spacing w:after="0" w:line="288" w:lineRule="auto"/>
        <w:rPr>
          <w:rFonts w:cs="Arial"/>
        </w:rPr>
      </w:pPr>
      <w:r w:rsidRPr="002E199D">
        <w:rPr>
          <w:rFonts w:cs="Arial"/>
        </w:rPr>
        <w:t xml:space="preserve">Betrifft die Feststellung, dass kein approbierter Sachbericht vorliegt, so ist die ZWIST </w:t>
      </w:r>
      <w:r w:rsidR="00404220" w:rsidRPr="002E199D">
        <w:rPr>
          <w:rFonts w:cs="Arial"/>
        </w:rPr>
        <w:t xml:space="preserve">darüber </w:t>
      </w:r>
      <w:r w:rsidRPr="002E199D">
        <w:rPr>
          <w:rFonts w:cs="Arial"/>
        </w:rPr>
        <w:t xml:space="preserve">zu informieren, dass von dieser </w:t>
      </w:r>
      <w:r w:rsidR="00290671" w:rsidRPr="002E199D">
        <w:rPr>
          <w:rFonts w:cs="Arial"/>
        </w:rPr>
        <w:t xml:space="preserve">die Approbation des </w:t>
      </w:r>
      <w:r w:rsidRPr="002E199D">
        <w:rPr>
          <w:rFonts w:cs="Arial"/>
        </w:rPr>
        <w:t>Sachbericht</w:t>
      </w:r>
      <w:r w:rsidR="00290671" w:rsidRPr="002E199D">
        <w:rPr>
          <w:rFonts w:cs="Arial"/>
        </w:rPr>
        <w:t>es</w:t>
      </w:r>
      <w:r w:rsidRPr="002E199D">
        <w:rPr>
          <w:rFonts w:cs="Arial"/>
        </w:rPr>
        <w:t xml:space="preserve"> zu erstellen ist. Jedenfalls kann die Prüfung der Abrechnung </w:t>
      </w:r>
      <w:r w:rsidR="00290671" w:rsidRPr="002E199D">
        <w:rPr>
          <w:rFonts w:cs="Arial"/>
        </w:rPr>
        <w:t xml:space="preserve">durch die FLC </w:t>
      </w:r>
      <w:r w:rsidRPr="002E199D">
        <w:rPr>
          <w:rFonts w:cs="Arial"/>
        </w:rPr>
        <w:t>nicht ohne approbierten Sachbericht abgeschlossen werden.</w:t>
      </w:r>
    </w:p>
    <w:p w14:paraId="679AF0FD" w14:textId="77777777" w:rsidR="00286765" w:rsidRPr="002E199D" w:rsidRDefault="00286765" w:rsidP="00E45A81">
      <w:pPr>
        <w:tabs>
          <w:tab w:val="left" w:pos="284"/>
        </w:tabs>
        <w:spacing w:after="0" w:line="288" w:lineRule="auto"/>
        <w:rPr>
          <w:rFonts w:cs="Arial"/>
        </w:rPr>
      </w:pPr>
      <w:r w:rsidRPr="002E199D">
        <w:rPr>
          <w:rFonts w:cs="Arial"/>
        </w:rPr>
        <w:t>Bei Festste</w:t>
      </w:r>
      <w:r w:rsidR="00E054AE" w:rsidRPr="002E199D">
        <w:rPr>
          <w:rFonts w:cs="Arial"/>
        </w:rPr>
        <w:t>llungen aufgrund der Checkliste</w:t>
      </w:r>
      <w:r w:rsidRPr="002E199D">
        <w:rPr>
          <w:rFonts w:cs="Arial"/>
        </w:rPr>
        <w:t xml:space="preserve"> der ZWIST ist </w:t>
      </w:r>
      <w:r w:rsidR="000B0EA6" w:rsidRPr="002E199D">
        <w:rPr>
          <w:rFonts w:cs="Arial"/>
        </w:rPr>
        <w:t>mit dieser Kontakt</w:t>
      </w:r>
      <w:r w:rsidRPr="002E199D">
        <w:rPr>
          <w:rFonts w:cs="Arial"/>
        </w:rPr>
        <w:t xml:space="preserve"> aufzunehmen.</w:t>
      </w:r>
    </w:p>
    <w:p w14:paraId="3E1C1B16" w14:textId="77777777" w:rsidR="00553AC0" w:rsidRPr="002E199D" w:rsidRDefault="00553AC0" w:rsidP="00774AB0">
      <w:pPr>
        <w:spacing w:before="0" w:after="200"/>
        <w:rPr>
          <w:rFonts w:cs="Arial"/>
        </w:rPr>
      </w:pPr>
    </w:p>
    <w:p w14:paraId="5747FA86" w14:textId="77777777" w:rsidR="001F0DE1" w:rsidRPr="002E199D" w:rsidRDefault="00F9618F" w:rsidP="00362A93">
      <w:pPr>
        <w:pStyle w:val="berschrift2"/>
        <w:spacing w:after="120"/>
        <w:rPr>
          <w:lang w:val="de-AT"/>
        </w:rPr>
      </w:pPr>
      <w:bookmarkStart w:id="39" w:name="_Toc74804070"/>
      <w:r w:rsidRPr="002E199D">
        <w:rPr>
          <w:lang w:val="de-AT"/>
        </w:rPr>
        <w:t>Querschnitt</w:t>
      </w:r>
      <w:r w:rsidR="001F0DE1" w:rsidRPr="002E199D">
        <w:rPr>
          <w:lang w:val="de-AT"/>
        </w:rPr>
        <w:t>materien</w:t>
      </w:r>
      <w:bookmarkEnd w:id="39"/>
    </w:p>
    <w:p w14:paraId="7F62D738" w14:textId="77777777" w:rsidR="001F0DE1" w:rsidRPr="002E199D" w:rsidRDefault="001F0DE1" w:rsidP="00362A93">
      <w:pPr>
        <w:spacing w:before="60" w:line="288" w:lineRule="auto"/>
        <w:rPr>
          <w:rFonts w:cs="Arial"/>
        </w:rPr>
      </w:pPr>
      <w:r w:rsidRPr="002E199D">
        <w:rPr>
          <w:rFonts w:cs="Arial"/>
        </w:rPr>
        <w:t>Wie in Kapitel 1. beschrieben, sind für das Operationelle Programm Beschäftigung des ESF in Österreich Querschnittmaterien definiert. Diese sind</w:t>
      </w:r>
    </w:p>
    <w:p w14:paraId="04123B40" w14:textId="77777777" w:rsidR="001F0DE1" w:rsidRPr="002E199D" w:rsidRDefault="001F0DE1" w:rsidP="001F0DE1">
      <w:pPr>
        <w:pStyle w:val="Aufzhlungszeichen"/>
        <w:rPr>
          <w:lang w:val="de-DE"/>
        </w:rPr>
      </w:pPr>
      <w:r w:rsidRPr="002E199D">
        <w:rPr>
          <w:lang w:val="de-DE"/>
        </w:rPr>
        <w:t>Nachhaltige Entwicklung</w:t>
      </w:r>
      <w:r w:rsidR="00F9618F" w:rsidRPr="002E199D">
        <w:rPr>
          <w:lang w:val="de-DE"/>
        </w:rPr>
        <w:t>,</w:t>
      </w:r>
    </w:p>
    <w:p w14:paraId="4A77B382" w14:textId="77777777" w:rsidR="001F0DE1" w:rsidRPr="002E199D" w:rsidRDefault="001F0DE1" w:rsidP="001F0DE1">
      <w:pPr>
        <w:pStyle w:val="Aufzhlungszeichen"/>
        <w:rPr>
          <w:lang w:val="de-DE"/>
        </w:rPr>
      </w:pPr>
      <w:r w:rsidRPr="002E199D">
        <w:rPr>
          <w:lang w:val="de-DE"/>
        </w:rPr>
        <w:lastRenderedPageBreak/>
        <w:t>Chancengleichheit und Nichtdiskriminierung</w:t>
      </w:r>
      <w:r w:rsidR="00F9618F" w:rsidRPr="002E199D">
        <w:rPr>
          <w:lang w:val="de-DE"/>
        </w:rPr>
        <w:t>,</w:t>
      </w:r>
    </w:p>
    <w:p w14:paraId="6D2E50F9" w14:textId="77777777" w:rsidR="004E4E6D" w:rsidRPr="002E199D" w:rsidRDefault="001F0DE1" w:rsidP="001F0DE1">
      <w:pPr>
        <w:pStyle w:val="Aufzhlungszeichen"/>
        <w:rPr>
          <w:lang w:val="de-DE"/>
        </w:rPr>
      </w:pPr>
      <w:r w:rsidRPr="002E199D">
        <w:rPr>
          <w:lang w:val="de-DE"/>
        </w:rPr>
        <w:t>Gleichstellung von Frauen und Männern</w:t>
      </w:r>
      <w:r w:rsidR="004E4E6D" w:rsidRPr="002E199D">
        <w:rPr>
          <w:lang w:val="de-DE"/>
        </w:rPr>
        <w:t>,</w:t>
      </w:r>
    </w:p>
    <w:p w14:paraId="24E55CFD" w14:textId="77777777" w:rsidR="004E4E6D" w:rsidRPr="002E199D" w:rsidRDefault="004E4E6D" w:rsidP="001F0DE1">
      <w:pPr>
        <w:pStyle w:val="Aufzhlungszeichen"/>
        <w:rPr>
          <w:lang w:val="de-DE"/>
        </w:rPr>
      </w:pPr>
      <w:r w:rsidRPr="002E199D">
        <w:rPr>
          <w:lang w:val="de-DE"/>
        </w:rPr>
        <w:t xml:space="preserve">Menschen mit Behinderung / </w:t>
      </w:r>
      <w:proofErr w:type="spellStart"/>
      <w:r w:rsidRPr="002E199D">
        <w:rPr>
          <w:lang w:val="de-DE"/>
        </w:rPr>
        <w:t>Disability</w:t>
      </w:r>
      <w:proofErr w:type="spellEnd"/>
      <w:r w:rsidRPr="002E199D">
        <w:rPr>
          <w:lang w:val="de-DE"/>
        </w:rPr>
        <w:t xml:space="preserve"> Mainstreaming</w:t>
      </w:r>
    </w:p>
    <w:p w14:paraId="0E2D2B8E" w14:textId="77777777" w:rsidR="004E4E6D" w:rsidRPr="002E199D" w:rsidRDefault="004E4E6D" w:rsidP="001F0DE1">
      <w:pPr>
        <w:pStyle w:val="Aufzhlungszeichen"/>
        <w:rPr>
          <w:lang w:val="de-DE"/>
        </w:rPr>
      </w:pPr>
      <w:r w:rsidRPr="002E199D">
        <w:rPr>
          <w:lang w:val="de-DE"/>
        </w:rPr>
        <w:t>Barrierefreiheit.</w:t>
      </w:r>
    </w:p>
    <w:p w14:paraId="75ECB1A9" w14:textId="05C67B78" w:rsidR="001F0DE1" w:rsidRPr="002E199D" w:rsidRDefault="001F0DE1" w:rsidP="00A63C7C">
      <w:pPr>
        <w:pStyle w:val="Aufzhlungszeichen"/>
        <w:numPr>
          <w:ilvl w:val="0"/>
          <w:numId w:val="0"/>
        </w:numPr>
        <w:ind w:left="360"/>
        <w:rPr>
          <w:lang w:val="de-DE"/>
        </w:rPr>
      </w:pPr>
    </w:p>
    <w:p w14:paraId="1468A0C0" w14:textId="77777777" w:rsidR="001F0DE1" w:rsidRPr="002E199D" w:rsidRDefault="001F0DE1" w:rsidP="001F0DE1">
      <w:pPr>
        <w:spacing w:before="60" w:after="0" w:line="288" w:lineRule="auto"/>
        <w:rPr>
          <w:rFonts w:cs="Arial"/>
        </w:rPr>
      </w:pPr>
      <w:r w:rsidRPr="002E199D">
        <w:rPr>
          <w:rFonts w:cs="Arial"/>
        </w:rPr>
        <w:t>Während die Umsetzung von Vorhaben im Rahmen des ESF meistens keine unmittelbaren Auswirkungen auf nachhaltige Entwicklung haben, sind die beiden anderen Querschnittmaterien oft sogar Inhalt der Projekte.</w:t>
      </w:r>
    </w:p>
    <w:p w14:paraId="0CEB9F13" w14:textId="77777777" w:rsidR="001F0DE1" w:rsidRPr="002E199D" w:rsidRDefault="001F0DE1" w:rsidP="001F0DE1">
      <w:pPr>
        <w:spacing w:before="60" w:after="0" w:line="288" w:lineRule="auto"/>
        <w:rPr>
          <w:rFonts w:cs="Arial"/>
        </w:rPr>
      </w:pPr>
      <w:r w:rsidRPr="002E199D">
        <w:rPr>
          <w:rFonts w:cs="Arial"/>
        </w:rPr>
        <w:t>Wurden im Rahmen</w:t>
      </w:r>
      <w:r w:rsidR="005A7010" w:rsidRPr="002E199D">
        <w:rPr>
          <w:rFonts w:cs="Arial"/>
        </w:rPr>
        <w:t xml:space="preserve"> des Förderungsantrags </w:t>
      </w:r>
      <w:r w:rsidRPr="002E199D">
        <w:rPr>
          <w:rFonts w:cs="Arial"/>
        </w:rPr>
        <w:t xml:space="preserve">Vorgaben zu den Querschnittmaterien </w:t>
      </w:r>
      <w:r w:rsidR="009A5921" w:rsidRPr="002E199D">
        <w:rPr>
          <w:rFonts w:cs="Arial"/>
        </w:rPr>
        <w:t>beschrieben</w:t>
      </w:r>
      <w:r w:rsidRPr="002E199D">
        <w:rPr>
          <w:rFonts w:cs="Arial"/>
        </w:rPr>
        <w:t>, ist die Einhaltung dieser auch von der FLC zu prüfen. Dies können zum Beispiel sein</w:t>
      </w:r>
    </w:p>
    <w:p w14:paraId="46424DA8" w14:textId="77777777" w:rsidR="001F0DE1" w:rsidRPr="002E199D" w:rsidRDefault="001F0DE1" w:rsidP="001F0DE1">
      <w:pPr>
        <w:pStyle w:val="Aufzhlungszeichen"/>
        <w:rPr>
          <w:lang w:val="de-DE"/>
        </w:rPr>
      </w:pPr>
      <w:r w:rsidRPr="002E199D">
        <w:rPr>
          <w:lang w:val="de-DE"/>
        </w:rPr>
        <w:t>Vorgaben zur Geschlechterausgewogenheit der Projektmitarbeiter</w:t>
      </w:r>
      <w:r w:rsidR="0089798E" w:rsidRPr="002E199D">
        <w:rPr>
          <w:lang w:val="de-DE"/>
        </w:rPr>
        <w:t>/i</w:t>
      </w:r>
      <w:r w:rsidRPr="002E199D">
        <w:rPr>
          <w:lang w:val="de-DE"/>
        </w:rPr>
        <w:t>nnen</w:t>
      </w:r>
    </w:p>
    <w:p w14:paraId="78A9F0E2" w14:textId="77777777" w:rsidR="001F0DE1" w:rsidRPr="002E199D" w:rsidRDefault="001F0DE1" w:rsidP="001F0DE1">
      <w:pPr>
        <w:pStyle w:val="Aufzhlungszeichen"/>
        <w:rPr>
          <w:lang w:val="de-DE"/>
        </w:rPr>
      </w:pPr>
      <w:r w:rsidRPr="002E199D">
        <w:rPr>
          <w:lang w:val="de-DE"/>
        </w:rPr>
        <w:t>Vorgaben hinsichtlich des Budgeteinsatzes für Männer und Frauen</w:t>
      </w:r>
    </w:p>
    <w:p w14:paraId="2A8AF98D" w14:textId="77777777" w:rsidR="001F0DE1" w:rsidRPr="002E199D" w:rsidRDefault="001F0DE1" w:rsidP="001F0DE1">
      <w:pPr>
        <w:pStyle w:val="Aufzhlungszeichen"/>
        <w:rPr>
          <w:lang w:val="de-DE"/>
        </w:rPr>
      </w:pPr>
      <w:r w:rsidRPr="002E199D">
        <w:rPr>
          <w:lang w:val="de-DE"/>
        </w:rPr>
        <w:t>Vorgaben hinsichtlich eines barrierefreien Zugangs zu Schulungsräumlichkeiten</w:t>
      </w:r>
    </w:p>
    <w:p w14:paraId="30945BFB" w14:textId="77777777" w:rsidR="001F0DE1" w:rsidRPr="002E199D" w:rsidRDefault="001F0DE1" w:rsidP="001F0DE1">
      <w:pPr>
        <w:pStyle w:val="Aufzhlungszeichen"/>
        <w:rPr>
          <w:lang w:val="de-DE"/>
        </w:rPr>
      </w:pPr>
      <w:r w:rsidRPr="002E199D">
        <w:rPr>
          <w:lang w:val="de-DE"/>
        </w:rPr>
        <w:t>Vorgaben hinsichtlich der barrierefreien Gestaltung von Webseiten</w:t>
      </w:r>
    </w:p>
    <w:p w14:paraId="46998A25" w14:textId="77777777" w:rsidR="001F0DE1" w:rsidRPr="002E199D" w:rsidRDefault="001F0DE1" w:rsidP="001F0DE1">
      <w:pPr>
        <w:tabs>
          <w:tab w:val="left" w:pos="1277"/>
        </w:tabs>
        <w:spacing w:before="60" w:after="0" w:line="288" w:lineRule="auto"/>
        <w:rPr>
          <w:rFonts w:cs="Arial"/>
        </w:rPr>
      </w:pPr>
      <w:r w:rsidRPr="002E199D">
        <w:rPr>
          <w:rFonts w:cs="Arial"/>
        </w:rPr>
        <w:tab/>
      </w:r>
    </w:p>
    <w:p w14:paraId="0B557EBE" w14:textId="77777777" w:rsidR="001F0DE1" w:rsidRPr="002E199D" w:rsidRDefault="001F0DE1" w:rsidP="001F0DE1">
      <w:pPr>
        <w:spacing w:before="60" w:after="0" w:line="288" w:lineRule="auto"/>
        <w:rPr>
          <w:rFonts w:cs="Arial"/>
        </w:rPr>
      </w:pPr>
      <w:r w:rsidRPr="002E199D">
        <w:rPr>
          <w:rFonts w:cs="Arial"/>
        </w:rPr>
        <w:t>Die FLC hat die Verträge darauf hin zu prüfen, ob Vorgaben für Querschnittmaterien gemacht wurden und die Einhaltung der Vorgaben bei den Begünstigten zu prüfen. Bei Fe</w:t>
      </w:r>
      <w:r w:rsidR="00F9618F" w:rsidRPr="002E199D">
        <w:rPr>
          <w:rFonts w:cs="Arial"/>
        </w:rPr>
        <w:t>ststellungen zu den Querschnitt</w:t>
      </w:r>
      <w:r w:rsidRPr="002E199D">
        <w:rPr>
          <w:rFonts w:cs="Arial"/>
        </w:rPr>
        <w:t>materien ist mit der ZWIST</w:t>
      </w:r>
      <w:r w:rsidR="00C350D5" w:rsidRPr="002E199D">
        <w:rPr>
          <w:rFonts w:cs="Arial"/>
        </w:rPr>
        <w:t xml:space="preserve"> </w:t>
      </w:r>
      <w:r w:rsidRPr="002E199D">
        <w:rPr>
          <w:rFonts w:cs="Arial"/>
        </w:rPr>
        <w:t>Kontakt aufzunehmen.</w:t>
      </w:r>
    </w:p>
    <w:p w14:paraId="69EBF592" w14:textId="77777777" w:rsidR="001F0DE1" w:rsidRPr="002E199D" w:rsidRDefault="001F0DE1" w:rsidP="00774AB0">
      <w:pPr>
        <w:spacing w:before="0" w:after="200"/>
        <w:rPr>
          <w:rFonts w:cs="Arial"/>
          <w:lang w:val="de-AT"/>
        </w:rPr>
      </w:pPr>
    </w:p>
    <w:p w14:paraId="1C38C4DF" w14:textId="77777777" w:rsidR="002A0E82" w:rsidRPr="002E199D" w:rsidRDefault="002A0E82" w:rsidP="002A0E82">
      <w:pPr>
        <w:pStyle w:val="berschrift2"/>
        <w:rPr>
          <w:lang w:val="de-AT"/>
        </w:rPr>
      </w:pPr>
      <w:bookmarkStart w:id="40" w:name="_Toc74804071"/>
      <w:r w:rsidRPr="002E199D">
        <w:rPr>
          <w:lang w:val="de-AT"/>
        </w:rPr>
        <w:t>Betrug und Unregelmäßigkeiten</w:t>
      </w:r>
      <w:bookmarkEnd w:id="40"/>
    </w:p>
    <w:p w14:paraId="48E568E4" w14:textId="77777777" w:rsidR="002A0E82" w:rsidRPr="002E199D" w:rsidRDefault="002A0E82" w:rsidP="002A0E82">
      <w:pPr>
        <w:rPr>
          <w:lang w:val="de-AT"/>
        </w:rPr>
      </w:pPr>
      <w:r w:rsidRPr="002E199D">
        <w:rPr>
          <w:lang w:val="de-AT"/>
        </w:rPr>
        <w:t>Im gesamten Prüfprozess der FLC ist darauf zu achten, ob es Hinweise bezüglich Betrug oder Unregelmäßigkeiten gibt. Die in diesem Zusammenhang gesetzten Prüfschritte sind auch im Prüfbericht zu dokumentieren.</w:t>
      </w:r>
    </w:p>
    <w:p w14:paraId="23F5D06A" w14:textId="77777777" w:rsidR="002A0E82" w:rsidRPr="002E199D" w:rsidRDefault="002A0E82" w:rsidP="002A0E82">
      <w:pPr>
        <w:rPr>
          <w:lang w:val="de-AT"/>
        </w:rPr>
      </w:pPr>
      <w:r w:rsidRPr="002E199D">
        <w:rPr>
          <w:lang w:val="de-AT"/>
        </w:rPr>
        <w:t xml:space="preserve">Dabei ist insbesondere auf die Unversehrtheit der Originalbelege zu achten und besonders die von der KOM im Dokument „Aufdeckung gefälschter Unterlagen“ aufgelisteten </w:t>
      </w:r>
      <w:proofErr w:type="spellStart"/>
      <w:r w:rsidRPr="002E199D">
        <w:rPr>
          <w:lang w:val="de-AT"/>
        </w:rPr>
        <w:t>Red</w:t>
      </w:r>
      <w:proofErr w:type="spellEnd"/>
      <w:r w:rsidRPr="002E199D">
        <w:rPr>
          <w:lang w:val="de-AT"/>
        </w:rPr>
        <w:t xml:space="preserve"> Flags zu berücksichtigen, die</w:t>
      </w:r>
      <w:r w:rsidR="00C06816" w:rsidRPr="002E199D">
        <w:rPr>
          <w:lang w:val="de-AT"/>
        </w:rPr>
        <w:t>, angewandt auf Abrechnungen mit den Standardeinheitskosten für Basisbildungsproje</w:t>
      </w:r>
      <w:r w:rsidR="00E81769" w:rsidRPr="002E199D">
        <w:rPr>
          <w:lang w:val="de-AT"/>
        </w:rPr>
        <w:t>k</w:t>
      </w:r>
      <w:r w:rsidR="00C06816" w:rsidRPr="002E199D">
        <w:rPr>
          <w:lang w:val="de-AT"/>
        </w:rPr>
        <w:t>te,</w:t>
      </w:r>
      <w:r w:rsidRPr="002E199D">
        <w:rPr>
          <w:lang w:val="de-AT"/>
        </w:rPr>
        <w:t xml:space="preserve"> in Folge aufgelistet werden:</w:t>
      </w:r>
    </w:p>
    <w:p w14:paraId="28494754" w14:textId="77777777" w:rsidR="002A0E82" w:rsidRPr="002E199D" w:rsidRDefault="002A0E82" w:rsidP="002A0E82">
      <w:pPr>
        <w:pStyle w:val="Aufzhlungszeichen"/>
        <w:rPr>
          <w:i/>
          <w:lang w:val="de-DE"/>
        </w:rPr>
      </w:pPr>
      <w:r w:rsidRPr="002E199D">
        <w:rPr>
          <w:i/>
          <w:lang w:val="de-DE"/>
        </w:rPr>
        <w:t>erkennbare Abweichungen in Art, Größe, Schärfe, Farbe usw. der im Dokument verwendeten Schriftart,</w:t>
      </w:r>
    </w:p>
    <w:p w14:paraId="1E422CAC" w14:textId="77777777" w:rsidR="002A0E82" w:rsidRPr="002E199D" w:rsidRDefault="002A0E82" w:rsidP="002A0E82">
      <w:pPr>
        <w:pStyle w:val="Aufzhlungszeichen"/>
        <w:rPr>
          <w:i/>
          <w:lang w:val="de-DE"/>
        </w:rPr>
      </w:pPr>
      <w:r w:rsidRPr="002E199D">
        <w:rPr>
          <w:i/>
          <w:lang w:val="de-DE"/>
        </w:rPr>
        <w:t>ausradierte oder durchgestrichene Zahlen und Berichtigungen, die nicht von autorisierten Personen abgezeichnet sind,</w:t>
      </w:r>
    </w:p>
    <w:p w14:paraId="6BB87D13" w14:textId="77777777" w:rsidR="002A0E82" w:rsidRPr="002E199D" w:rsidRDefault="002A0E82" w:rsidP="002A0E82">
      <w:pPr>
        <w:pStyle w:val="Aufzhlungszeichen"/>
        <w:rPr>
          <w:i/>
          <w:lang w:val="de-DE"/>
        </w:rPr>
      </w:pPr>
      <w:r w:rsidRPr="002E199D">
        <w:rPr>
          <w:i/>
          <w:lang w:val="de-DE"/>
        </w:rPr>
        <w:t xml:space="preserve">handschriftlich eingefügte </w:t>
      </w:r>
      <w:r w:rsidR="00C06816" w:rsidRPr="002E199D">
        <w:rPr>
          <w:i/>
          <w:lang w:val="de-DE"/>
        </w:rPr>
        <w:t>Namen oder Zahlen</w:t>
      </w:r>
      <w:r w:rsidRPr="002E199D">
        <w:rPr>
          <w:i/>
          <w:lang w:val="de-DE"/>
        </w:rPr>
        <w:t>, die nicht von autorisierten Personen abgezeichnet sind, und vorab nicht begründete Elemente in einem gedruckten Dokument,</w:t>
      </w:r>
    </w:p>
    <w:p w14:paraId="1FA343C1" w14:textId="77777777" w:rsidR="002A0E82" w:rsidRPr="002E199D" w:rsidRDefault="002A0E82" w:rsidP="002A0E82">
      <w:pPr>
        <w:pStyle w:val="Aufzhlungszeichen"/>
        <w:rPr>
          <w:i/>
          <w:lang w:val="de-DE"/>
        </w:rPr>
      </w:pPr>
      <w:r w:rsidRPr="002E199D">
        <w:rPr>
          <w:i/>
          <w:lang w:val="de-DE"/>
        </w:rPr>
        <w:t>vollkommen identische Unterschriften (in Form und Größe) von Personen auf verschiedenen Dokumenten, was die Vermutung nahelegt, dass es sich um Computerausdrucke handelt, und</w:t>
      </w:r>
    </w:p>
    <w:p w14:paraId="556B14B6" w14:textId="77777777" w:rsidR="002A0E82" w:rsidRPr="002E199D" w:rsidRDefault="002A0E82" w:rsidP="002A0E82">
      <w:pPr>
        <w:pStyle w:val="Aufzhlungszeichen"/>
        <w:rPr>
          <w:i/>
          <w:lang w:val="de-DE"/>
        </w:rPr>
      </w:pPr>
      <w:r w:rsidRPr="002E199D">
        <w:rPr>
          <w:i/>
          <w:lang w:val="de-DE"/>
        </w:rPr>
        <w:t>mehrere handschriftliche Unterschriften in ähnlichem Stil oder mit identischem Stift auf Dokumenten, die nicht zum gleichen Zeitpunkt ausgestellt worden sind</w:t>
      </w:r>
      <w:r w:rsidR="00C06816" w:rsidRPr="002E199D">
        <w:rPr>
          <w:i/>
          <w:lang w:val="de-DE"/>
        </w:rPr>
        <w:t>,</w:t>
      </w:r>
    </w:p>
    <w:p w14:paraId="08065C8B" w14:textId="77777777" w:rsidR="002A0E82" w:rsidRPr="002E199D" w:rsidRDefault="002A0E82" w:rsidP="002A0E82">
      <w:pPr>
        <w:pStyle w:val="Aufzhlungszeichen"/>
        <w:rPr>
          <w:i/>
          <w:lang w:val="de-DE"/>
        </w:rPr>
      </w:pPr>
      <w:r w:rsidRPr="002E199D">
        <w:rPr>
          <w:i/>
          <w:lang w:val="de-DE"/>
        </w:rPr>
        <w:t>fehlende Einträge,</w:t>
      </w:r>
    </w:p>
    <w:p w14:paraId="7718EC7A" w14:textId="77777777" w:rsidR="002A0E82" w:rsidRPr="002E199D" w:rsidRDefault="002A0E82" w:rsidP="002A0E82">
      <w:pPr>
        <w:pStyle w:val="Aufzhlungszeichen"/>
        <w:rPr>
          <w:i/>
          <w:lang w:val="de-DE"/>
        </w:rPr>
      </w:pPr>
      <w:r w:rsidRPr="002E199D">
        <w:rPr>
          <w:i/>
          <w:lang w:val="de-DE"/>
        </w:rPr>
        <w:t>Diskrepanzen und Abweichungen von den standardmäßigen Kontonummern (z. B. weniger Stellen, als sie eigentlich haben sollten, eine Nummer, die nicht der angegebenen Zweigstelle der Bank entspricht und sonst</w:t>
      </w:r>
      <w:r w:rsidR="00C06816" w:rsidRPr="002E199D">
        <w:rPr>
          <w:i/>
          <w:lang w:val="de-DE"/>
        </w:rPr>
        <w:t>ige erkennbare Unstimmigkeiten),</w:t>
      </w:r>
    </w:p>
    <w:p w14:paraId="1234F611" w14:textId="77777777" w:rsidR="002A0E82" w:rsidRPr="002E199D" w:rsidRDefault="002A0E82" w:rsidP="002A0E82">
      <w:pPr>
        <w:pStyle w:val="Aufzhlungszeichen"/>
        <w:rPr>
          <w:i/>
          <w:lang w:val="de-DE"/>
        </w:rPr>
      </w:pPr>
      <w:r w:rsidRPr="002E199D">
        <w:rPr>
          <w:i/>
          <w:lang w:val="de-DE"/>
        </w:rPr>
        <w:lastRenderedPageBreak/>
        <w:t>ungewöhnliche Verzögerungen bei der Vorlage von Informationen;</w:t>
      </w:r>
    </w:p>
    <w:p w14:paraId="14D09377" w14:textId="77777777" w:rsidR="002A0E82" w:rsidRPr="002E199D" w:rsidRDefault="002A0E82" w:rsidP="002A0E82">
      <w:pPr>
        <w:pStyle w:val="Aufzhlungszeichen"/>
        <w:rPr>
          <w:i/>
          <w:lang w:val="de-DE"/>
        </w:rPr>
      </w:pPr>
      <w:r w:rsidRPr="002E199D">
        <w:rPr>
          <w:i/>
          <w:lang w:val="de-DE"/>
        </w:rPr>
        <w:t>der Begünstigte ist nicht in der Lage, angeforderte Originalunterlagen vorzulegen;</w:t>
      </w:r>
    </w:p>
    <w:p w14:paraId="20B5F2EE" w14:textId="77777777" w:rsidR="002A0E82" w:rsidRPr="002E199D" w:rsidRDefault="002A0E82" w:rsidP="002A0E82">
      <w:pPr>
        <w:pStyle w:val="Aufzhlungszeichen"/>
        <w:rPr>
          <w:i/>
          <w:lang w:val="de-DE"/>
        </w:rPr>
      </w:pPr>
      <w:r w:rsidRPr="002E199D">
        <w:rPr>
          <w:i/>
          <w:lang w:val="de-DE"/>
        </w:rPr>
        <w:t>die Daten im Dokument unterscheiden sich erkennbar von einem ähnlichen Dokument, das von der gleichen Stelle ausgestellt wur</w:t>
      </w:r>
      <w:r w:rsidR="00C06816" w:rsidRPr="002E199D">
        <w:rPr>
          <w:i/>
          <w:lang w:val="de-DE"/>
        </w:rPr>
        <w:t>de.</w:t>
      </w:r>
    </w:p>
    <w:p w14:paraId="7F355EDC" w14:textId="77777777" w:rsidR="002A0E82" w:rsidRPr="002E199D" w:rsidRDefault="002A0E82" w:rsidP="002A0E82">
      <w:pPr>
        <w:rPr>
          <w:lang w:val="de-AT"/>
        </w:rPr>
      </w:pPr>
      <w:r w:rsidRPr="002E199D">
        <w:rPr>
          <w:lang w:val="de-AT"/>
        </w:rPr>
        <w:t xml:space="preserve">Bei der Beurteilung und weiteren Vorgehensweisen bei Verdacht auf Unregelmäßigkeiten oder Betrug </w:t>
      </w:r>
      <w:r w:rsidR="00540AEE" w:rsidRPr="002E199D">
        <w:rPr>
          <w:lang w:val="de-AT"/>
        </w:rPr>
        <w:t>sind</w:t>
      </w:r>
      <w:r w:rsidRPr="002E199D">
        <w:rPr>
          <w:lang w:val="de-AT"/>
        </w:rPr>
        <w:t xml:space="preserve"> umgehend die </w:t>
      </w:r>
      <w:r w:rsidR="00E81769" w:rsidRPr="002E199D">
        <w:rPr>
          <w:lang w:val="de-AT"/>
        </w:rPr>
        <w:t>ZWIST</w:t>
      </w:r>
      <w:r w:rsidR="00540AEE" w:rsidRPr="002E199D">
        <w:rPr>
          <w:lang w:val="de-AT"/>
        </w:rPr>
        <w:t xml:space="preserve"> und</w:t>
      </w:r>
      <w:r w:rsidRPr="002E199D">
        <w:rPr>
          <w:lang w:val="de-AT"/>
        </w:rPr>
        <w:t xml:space="preserve"> die Verwaltungsbehörde umgehend zu informieren. In Abstimmung mit diesen Organen kann dann zur Aufklärung bspw. auch eine unangekündigte, anlassfallbezogene Vor-Ort-Kontrolle durchgeführt werden.</w:t>
      </w:r>
    </w:p>
    <w:p w14:paraId="3D852C49" w14:textId="77777777" w:rsidR="002A0E82" w:rsidRPr="002E199D" w:rsidRDefault="002A0E82" w:rsidP="002A0E82">
      <w:pPr>
        <w:rPr>
          <w:lang w:val="de-AT"/>
        </w:rPr>
      </w:pPr>
      <w:r w:rsidRPr="002E199D">
        <w:rPr>
          <w:lang w:val="de-AT"/>
        </w:rPr>
        <w:t>Bei der Prüfung der vom Begünstigten vorgelegten Unterlagen ist aufmerksam und genau und mit einer professionellen Skepsis vorzugehen. Begünstigte sind jedoch nicht unter Generalverdacht zu stellen.</w:t>
      </w:r>
    </w:p>
    <w:p w14:paraId="3900CADB" w14:textId="77777777" w:rsidR="00B64605" w:rsidRPr="002E199D" w:rsidRDefault="00B64605" w:rsidP="00B64605">
      <w:pPr>
        <w:pStyle w:val="berschrift1"/>
        <w:rPr>
          <w:lang w:val="de-AT"/>
        </w:rPr>
      </w:pPr>
      <w:bookmarkStart w:id="41" w:name="_Toc74804072"/>
      <w:r w:rsidRPr="002E199D">
        <w:rPr>
          <w:lang w:val="de-AT"/>
        </w:rPr>
        <w:t>Vor-Ort-Kontrollen</w:t>
      </w:r>
      <w:bookmarkEnd w:id="41"/>
    </w:p>
    <w:p w14:paraId="6E730155" w14:textId="77777777" w:rsidR="001D33B5" w:rsidRPr="002E199D" w:rsidRDefault="00075562" w:rsidP="00874469">
      <w:pPr>
        <w:spacing w:after="0" w:line="288" w:lineRule="auto"/>
        <w:rPr>
          <w:rFonts w:cs="Arial"/>
        </w:rPr>
      </w:pPr>
      <w:r w:rsidRPr="002E199D">
        <w:rPr>
          <w:rFonts w:cs="Arial"/>
        </w:rPr>
        <w:t>Vor-Ort-</w:t>
      </w:r>
      <w:r w:rsidR="00404220" w:rsidRPr="002E199D">
        <w:rPr>
          <w:rFonts w:cs="Arial"/>
        </w:rPr>
        <w:t xml:space="preserve">Kontrollen durch die FLC haben bei den Projekten der Basisbildung </w:t>
      </w:r>
      <w:r w:rsidR="00756401" w:rsidRPr="002E199D">
        <w:rPr>
          <w:rFonts w:cs="Arial"/>
        </w:rPr>
        <w:t>mindestens einmal im Laufe der Projektumsetzung</w:t>
      </w:r>
      <w:r w:rsidR="00404220" w:rsidRPr="002E199D">
        <w:rPr>
          <w:rFonts w:cs="Arial"/>
        </w:rPr>
        <w:t xml:space="preserve"> stattzufinden. </w:t>
      </w:r>
    </w:p>
    <w:p w14:paraId="4D07088C" w14:textId="77777777" w:rsidR="001D33B5" w:rsidRPr="002E199D" w:rsidRDefault="001D33B5" w:rsidP="00874469">
      <w:pPr>
        <w:spacing w:after="0" w:line="288" w:lineRule="auto"/>
        <w:rPr>
          <w:rFonts w:cs="Arial"/>
        </w:rPr>
      </w:pPr>
      <w:r w:rsidRPr="002E199D">
        <w:rPr>
          <w:rFonts w:cs="Arial"/>
        </w:rPr>
        <w:t>Die Vor-Ort-Kontrolle umfasst die jährliche Stichprobenprüfung für das Projektjahr, in dem die</w:t>
      </w:r>
      <w:r w:rsidR="00BC70E7" w:rsidRPr="002E199D">
        <w:rPr>
          <w:rFonts w:cs="Arial"/>
        </w:rPr>
        <w:t xml:space="preserve"> Vor-Ort-Kontrolle stattfindet: die Stichprobenbelege werden </w:t>
      </w:r>
      <w:r w:rsidR="00E52BAA" w:rsidRPr="002E199D">
        <w:rPr>
          <w:rFonts w:cs="Arial"/>
        </w:rPr>
        <w:t xml:space="preserve">in jenem Projektjahr, in dem die Vor-Ort-Kontrolle stattfindet, im Rahmen dieser Vor-Ort-Kontrolle </w:t>
      </w:r>
      <w:r w:rsidR="00BC70E7" w:rsidRPr="002E199D">
        <w:rPr>
          <w:rFonts w:cs="Arial"/>
        </w:rPr>
        <w:t xml:space="preserve">geprüft. </w:t>
      </w:r>
      <w:r w:rsidRPr="002E199D">
        <w:rPr>
          <w:rFonts w:cs="Arial"/>
        </w:rPr>
        <w:t>(Aus diesem Grund sind bei der Terminsetzung der Vor-Ort-Kontrolle die Abgabefristen für die Jahresabrechnung zu berücksichtigen!)</w:t>
      </w:r>
    </w:p>
    <w:p w14:paraId="21DFC7A4" w14:textId="77777777" w:rsidR="00874469" w:rsidRPr="002E199D" w:rsidRDefault="00874469" w:rsidP="00874469">
      <w:pPr>
        <w:spacing w:after="0" w:line="288" w:lineRule="auto"/>
        <w:rPr>
          <w:rFonts w:cs="Arial"/>
        </w:rPr>
      </w:pPr>
      <w:r w:rsidRPr="002E199D">
        <w:rPr>
          <w:rFonts w:cs="Arial"/>
        </w:rPr>
        <w:t xml:space="preserve">Folgende Dokumente werden von den Projektträgern grundsätzlich </w:t>
      </w:r>
      <w:proofErr w:type="spellStart"/>
      <w:r w:rsidRPr="002E199D">
        <w:rPr>
          <w:rFonts w:cs="Arial"/>
        </w:rPr>
        <w:t>an deren</w:t>
      </w:r>
      <w:proofErr w:type="spellEnd"/>
      <w:r w:rsidRPr="002E199D">
        <w:rPr>
          <w:rFonts w:cs="Arial"/>
        </w:rPr>
        <w:t xml:space="preserve"> Standorten vor Ort aufbewahrt:</w:t>
      </w:r>
    </w:p>
    <w:p w14:paraId="20FA9DD2"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der Vertrag mit de</w:t>
      </w:r>
      <w:r w:rsidR="00092F73" w:rsidRPr="002E199D">
        <w:rPr>
          <w:rFonts w:cs="Arial"/>
          <w:lang w:val="de-DE"/>
        </w:rPr>
        <w:t>r</w:t>
      </w:r>
      <w:r w:rsidRPr="002E199D">
        <w:rPr>
          <w:rFonts w:cs="Arial"/>
          <w:lang w:val="de-DE"/>
        </w:rPr>
        <w:t xml:space="preserve"> </w:t>
      </w:r>
      <w:r w:rsidR="00092F73" w:rsidRPr="002E199D">
        <w:rPr>
          <w:rFonts w:cs="Arial"/>
          <w:lang w:val="de-DE"/>
        </w:rPr>
        <w:t xml:space="preserve">ZWIST </w:t>
      </w:r>
      <w:r w:rsidRPr="002E199D">
        <w:rPr>
          <w:rFonts w:cs="Arial"/>
          <w:lang w:val="de-DE"/>
        </w:rPr>
        <w:t>als Förderungsgeber</w:t>
      </w:r>
    </w:p>
    <w:p w14:paraId="49854074"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 xml:space="preserve">die Anwesenheitslisten pro Unterrichtseinheit (Anhang 4) </w:t>
      </w:r>
    </w:p>
    <w:p w14:paraId="180680B4"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die Teilnehmer/innen Stammdatenblätter (Anhang 3) und Austrittsdatenblätter (Anhang 5)</w:t>
      </w:r>
    </w:p>
    <w:p w14:paraId="4C8435B5"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 xml:space="preserve"> die Akkreditierungsbestätigungen als Datenbankauszug aus der Akkreditierungsdatenbank (Anhang 10)</w:t>
      </w:r>
    </w:p>
    <w:p w14:paraId="070D4310"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die jeweils aktuelle Liste des akkreditierten Personals und Standorte für das Bildungsangebot als Datenbankauszug aus der Akkreditierungsdatenbank (Anhang 11)</w:t>
      </w:r>
    </w:p>
    <w:p w14:paraId="22D27C47" w14:textId="1452ABB9" w:rsidR="00874469" w:rsidRPr="002E199D" w:rsidRDefault="00BE4078" w:rsidP="00874469">
      <w:pPr>
        <w:pStyle w:val="Listenabsatz"/>
        <w:numPr>
          <w:ilvl w:val="0"/>
          <w:numId w:val="37"/>
        </w:numPr>
        <w:spacing w:after="0"/>
        <w:rPr>
          <w:rFonts w:cs="Arial"/>
          <w:lang w:val="de-DE"/>
        </w:rPr>
      </w:pPr>
      <w:proofErr w:type="spellStart"/>
      <w:r w:rsidRPr="002E199D">
        <w:rPr>
          <w:rFonts w:ascii="Calibri" w:eastAsia="Times New Roman" w:hAnsi="Calibri" w:cs="Calibri"/>
          <w:lang w:eastAsia="de-AT"/>
        </w:rPr>
        <w:t>Liste</w:t>
      </w:r>
      <w:proofErr w:type="spellEnd"/>
      <w:r w:rsidRPr="002E199D">
        <w:rPr>
          <w:rFonts w:ascii="Calibri" w:eastAsia="Times New Roman" w:hAnsi="Calibri" w:cs="Calibri"/>
          <w:lang w:eastAsia="de-AT"/>
        </w:rPr>
        <w:t xml:space="preserve"> des </w:t>
      </w:r>
      <w:proofErr w:type="spellStart"/>
      <w:r w:rsidRPr="002E199D">
        <w:rPr>
          <w:rFonts w:ascii="Calibri" w:eastAsia="Times New Roman" w:hAnsi="Calibri" w:cs="Calibri"/>
          <w:lang w:eastAsia="de-AT"/>
        </w:rPr>
        <w:t>im</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Abrechnungszeitraums</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nicht</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akkreditierten</w:t>
      </w:r>
      <w:proofErr w:type="spellEnd"/>
      <w:r w:rsidRPr="002E199D">
        <w:rPr>
          <w:rFonts w:ascii="Calibri" w:eastAsia="Times New Roman" w:hAnsi="Calibri" w:cs="Calibri"/>
          <w:lang w:eastAsia="de-AT"/>
        </w:rPr>
        <w:t xml:space="preserve"> </w:t>
      </w:r>
      <w:proofErr w:type="spellStart"/>
      <w:r w:rsidRPr="002E199D">
        <w:rPr>
          <w:rFonts w:ascii="Calibri" w:eastAsia="Times New Roman" w:hAnsi="Calibri" w:cs="Calibri"/>
          <w:lang w:eastAsia="de-AT"/>
        </w:rPr>
        <w:t>eingesetzten</w:t>
      </w:r>
      <w:proofErr w:type="spellEnd"/>
      <w:r w:rsidRPr="002E199D">
        <w:rPr>
          <w:rFonts w:ascii="Calibri" w:eastAsia="Times New Roman" w:hAnsi="Calibri" w:cs="Calibri"/>
          <w:lang w:eastAsia="de-AT"/>
        </w:rPr>
        <w:t xml:space="preserve"> Personals</w:t>
      </w:r>
      <w:r w:rsidRPr="002E199D">
        <w:rPr>
          <w:rFonts w:cs="Arial"/>
        </w:rPr>
        <w:t xml:space="preserve"> </w:t>
      </w:r>
      <w:r w:rsidR="00874469" w:rsidRPr="002E199D">
        <w:rPr>
          <w:rFonts w:cs="Arial"/>
          <w:lang w:val="de-DE"/>
        </w:rPr>
        <w:t>(Excel-Liste)</w:t>
      </w:r>
    </w:p>
    <w:p w14:paraId="7FF683DC" w14:textId="4292A768" w:rsidR="00874469" w:rsidRPr="002E199D" w:rsidRDefault="00874469" w:rsidP="00874469">
      <w:pPr>
        <w:pStyle w:val="Listenabsatz"/>
        <w:numPr>
          <w:ilvl w:val="0"/>
          <w:numId w:val="37"/>
        </w:numPr>
        <w:spacing w:after="0"/>
        <w:rPr>
          <w:rFonts w:cs="Arial"/>
          <w:lang w:val="de-DE"/>
        </w:rPr>
      </w:pPr>
      <w:r w:rsidRPr="002E199D">
        <w:rPr>
          <w:rFonts w:cs="Arial"/>
          <w:lang w:val="de-DE"/>
        </w:rPr>
        <w:t>die Jahresaufstellung der UE (Anhang 6)</w:t>
      </w:r>
    </w:p>
    <w:p w14:paraId="2F2D877C"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 xml:space="preserve">Nachweisdokumente der Kinderbetreuung </w:t>
      </w:r>
    </w:p>
    <w:p w14:paraId="00B35D91"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Werk- und Arbeitsverträge der Trainer/innen, Berater/innen und der Kinderbetreuer/innen</w:t>
      </w:r>
      <w:r w:rsidR="007C250B" w:rsidRPr="002E199D">
        <w:rPr>
          <w:rFonts w:cs="Arial"/>
          <w:lang w:val="de-DE"/>
        </w:rPr>
        <w:t xml:space="preserve"> sowie die gesetzlich vorgeschriebenen Arbeitszeitnachweise</w:t>
      </w:r>
    </w:p>
    <w:p w14:paraId="7C193C05" w14:textId="77777777" w:rsidR="00874469" w:rsidRPr="002E199D" w:rsidRDefault="00874469" w:rsidP="00874469">
      <w:pPr>
        <w:pStyle w:val="Listenabsatz"/>
        <w:numPr>
          <w:ilvl w:val="0"/>
          <w:numId w:val="37"/>
        </w:numPr>
        <w:spacing w:after="0"/>
        <w:rPr>
          <w:rFonts w:cs="Arial"/>
          <w:lang w:val="de-DE"/>
        </w:rPr>
      </w:pPr>
      <w:r w:rsidRPr="002E199D">
        <w:rPr>
          <w:rFonts w:cs="Arial"/>
          <w:lang w:val="de-DE"/>
        </w:rPr>
        <w:t xml:space="preserve">sonstige projektrelevante Nachweisdokumente </w:t>
      </w:r>
    </w:p>
    <w:p w14:paraId="6F207C6F" w14:textId="77777777" w:rsidR="00874469" w:rsidRPr="002E199D" w:rsidRDefault="00874469" w:rsidP="00874469">
      <w:pPr>
        <w:spacing w:after="0" w:line="288" w:lineRule="auto"/>
        <w:rPr>
          <w:rFonts w:cs="Arial"/>
          <w:b/>
        </w:rPr>
      </w:pPr>
      <w:r w:rsidRPr="002E199D">
        <w:rPr>
          <w:rFonts w:cs="Arial"/>
          <w:b/>
        </w:rPr>
        <w:t>Umfang der Prüfungen</w:t>
      </w:r>
    </w:p>
    <w:p w14:paraId="4C529400" w14:textId="77777777" w:rsidR="00E81769" w:rsidRPr="002E199D" w:rsidRDefault="005B1C6B" w:rsidP="007E3AB2">
      <w:pPr>
        <w:spacing w:after="0" w:line="288" w:lineRule="auto"/>
        <w:rPr>
          <w:rFonts w:cs="Arial"/>
        </w:rPr>
      </w:pPr>
      <w:r w:rsidRPr="002E199D">
        <w:rPr>
          <w:rFonts w:cs="Arial"/>
        </w:rPr>
        <w:t>Folgende Prüfhandlungen sind im Rahmen der Vor</w:t>
      </w:r>
      <w:r w:rsidR="00075562" w:rsidRPr="002E199D">
        <w:rPr>
          <w:rFonts w:cs="Arial"/>
        </w:rPr>
        <w:t>-</w:t>
      </w:r>
      <w:r w:rsidRPr="002E199D">
        <w:rPr>
          <w:rFonts w:cs="Arial"/>
        </w:rPr>
        <w:t>Ort</w:t>
      </w:r>
      <w:r w:rsidR="00075562" w:rsidRPr="002E199D">
        <w:rPr>
          <w:rFonts w:cs="Arial"/>
        </w:rPr>
        <w:t>-</w:t>
      </w:r>
      <w:r w:rsidRPr="002E199D">
        <w:rPr>
          <w:rFonts w:cs="Arial"/>
        </w:rPr>
        <w:t>Kontrolle zu setzen:</w:t>
      </w:r>
    </w:p>
    <w:p w14:paraId="1704B093" w14:textId="77777777" w:rsidR="005B1C6B" w:rsidRPr="002E199D" w:rsidRDefault="005B1C6B" w:rsidP="005B1C6B">
      <w:pPr>
        <w:pStyle w:val="Listenabsatz"/>
        <w:numPr>
          <w:ilvl w:val="0"/>
          <w:numId w:val="42"/>
        </w:numPr>
        <w:spacing w:after="0" w:line="288" w:lineRule="auto"/>
        <w:rPr>
          <w:rFonts w:cs="Arial"/>
          <w:lang w:val="de-DE"/>
        </w:rPr>
      </w:pPr>
      <w:r w:rsidRPr="002E199D">
        <w:rPr>
          <w:rFonts w:cs="Arial"/>
          <w:lang w:val="de-DE"/>
        </w:rPr>
        <w:lastRenderedPageBreak/>
        <w:t xml:space="preserve">Vorlage aller Originaldokumente, die im Rahmen der Stichprobenprüfungen in Kopie </w:t>
      </w:r>
      <w:r w:rsidR="00F76708" w:rsidRPr="002E199D">
        <w:rPr>
          <w:rFonts w:cs="Arial"/>
          <w:lang w:val="de-DE"/>
        </w:rPr>
        <w:t>übermittelt</w:t>
      </w:r>
      <w:r w:rsidRPr="002E199D">
        <w:rPr>
          <w:rFonts w:cs="Arial"/>
          <w:lang w:val="de-DE"/>
        </w:rPr>
        <w:t xml:space="preserve"> wurden. Dies betrifft jene Dokumente unter Punkt 2.5.2. der jährlichen Stichproben des jeweiligen Projektes, die nicht im Original </w:t>
      </w:r>
      <w:r w:rsidR="00F76708" w:rsidRPr="002E199D">
        <w:rPr>
          <w:rFonts w:cs="Arial"/>
          <w:lang w:val="de-DE"/>
        </w:rPr>
        <w:t>vorgelegt</w:t>
      </w:r>
      <w:r w:rsidRPr="002E199D">
        <w:rPr>
          <w:rFonts w:cs="Arial"/>
          <w:lang w:val="de-DE"/>
        </w:rPr>
        <w:t xml:space="preserve"> wurden.</w:t>
      </w:r>
    </w:p>
    <w:p w14:paraId="29F6B273" w14:textId="77777777" w:rsidR="00874469" w:rsidRPr="002E199D" w:rsidRDefault="00874469" w:rsidP="005B1C6B">
      <w:pPr>
        <w:pStyle w:val="Listenabsatz"/>
        <w:numPr>
          <w:ilvl w:val="0"/>
          <w:numId w:val="42"/>
        </w:numPr>
        <w:spacing w:after="0" w:line="288" w:lineRule="auto"/>
        <w:rPr>
          <w:rFonts w:cs="Arial"/>
          <w:lang w:val="de-DE"/>
        </w:rPr>
      </w:pPr>
      <w:r w:rsidRPr="002E199D">
        <w:rPr>
          <w:rFonts w:cs="Arial"/>
          <w:lang w:val="de-DE"/>
        </w:rPr>
        <w:t>Durchführung einer Stichprobenprüfung im Rahmen der Vor</w:t>
      </w:r>
      <w:r w:rsidR="00075562" w:rsidRPr="002E199D">
        <w:rPr>
          <w:rFonts w:cs="Arial"/>
          <w:lang w:val="de-DE"/>
        </w:rPr>
        <w:t>-</w:t>
      </w:r>
      <w:r w:rsidRPr="002E199D">
        <w:rPr>
          <w:rFonts w:cs="Arial"/>
          <w:lang w:val="de-DE"/>
        </w:rPr>
        <w:t>Ort</w:t>
      </w:r>
      <w:r w:rsidR="00075562" w:rsidRPr="002E199D">
        <w:rPr>
          <w:rFonts w:cs="Arial"/>
          <w:lang w:val="de-DE"/>
        </w:rPr>
        <w:t>-</w:t>
      </w:r>
      <w:r w:rsidRPr="002E199D">
        <w:rPr>
          <w:rFonts w:cs="Arial"/>
          <w:lang w:val="de-DE"/>
        </w:rPr>
        <w:t xml:space="preserve">Kontrolle: </w:t>
      </w:r>
      <w:r w:rsidR="002E1E1A" w:rsidRPr="002E199D">
        <w:rPr>
          <w:rFonts w:cs="Arial"/>
          <w:b/>
          <w:lang w:val="de-DE"/>
        </w:rPr>
        <w:t xml:space="preserve">Der Ablauf der jährlichen Stichprobenprüfung ist im </w:t>
      </w:r>
      <w:r w:rsidR="002E1E1A" w:rsidRPr="002E199D">
        <w:rPr>
          <w:rFonts w:cs="Arial"/>
          <w:b/>
          <w:i/>
          <w:lang w:val="de-DE"/>
        </w:rPr>
        <w:t>Stichprobenkonzept für den Bereich Basisbildung</w:t>
      </w:r>
      <w:r w:rsidR="002E1E1A" w:rsidRPr="002E199D">
        <w:rPr>
          <w:rFonts w:cs="Arial"/>
          <w:b/>
          <w:lang w:val="de-DE"/>
        </w:rPr>
        <w:t xml:space="preserve"> festgelegt.</w:t>
      </w:r>
    </w:p>
    <w:p w14:paraId="78289E58" w14:textId="77777777" w:rsidR="007E3AB2" w:rsidRPr="002E199D" w:rsidRDefault="00404220" w:rsidP="00874469">
      <w:pPr>
        <w:pStyle w:val="Listenabsatz"/>
        <w:numPr>
          <w:ilvl w:val="0"/>
          <w:numId w:val="42"/>
        </w:numPr>
        <w:spacing w:after="0"/>
        <w:rPr>
          <w:rFonts w:cs="Arial"/>
          <w:lang w:val="de-DE"/>
        </w:rPr>
      </w:pPr>
      <w:r w:rsidRPr="002E199D">
        <w:rPr>
          <w:rFonts w:cs="Arial"/>
          <w:lang w:val="de-DE"/>
        </w:rPr>
        <w:t>Darüber hinaus sind folgende Themen zu prüfen:</w:t>
      </w:r>
    </w:p>
    <w:p w14:paraId="494F9B7E" w14:textId="77777777" w:rsidR="007E3AB2" w:rsidRPr="002E199D" w:rsidRDefault="00404220" w:rsidP="00874469">
      <w:pPr>
        <w:pStyle w:val="Listenabsatz"/>
        <w:numPr>
          <w:ilvl w:val="1"/>
          <w:numId w:val="42"/>
        </w:numPr>
        <w:spacing w:after="0"/>
        <w:rPr>
          <w:rFonts w:cs="Arial"/>
          <w:lang w:val="de-DE"/>
        </w:rPr>
      </w:pPr>
      <w:r w:rsidRPr="002E199D">
        <w:rPr>
          <w:rFonts w:cs="Arial"/>
          <w:lang w:val="de-DE"/>
        </w:rPr>
        <w:t xml:space="preserve">die tatsächliche Durchführung des </w:t>
      </w:r>
      <w:r w:rsidR="007E3AB2" w:rsidRPr="002E199D">
        <w:rPr>
          <w:rFonts w:cs="Arial"/>
          <w:lang w:val="de-DE"/>
        </w:rPr>
        <w:t>Vorhaben</w:t>
      </w:r>
      <w:r w:rsidRPr="002E199D">
        <w:rPr>
          <w:rFonts w:cs="Arial"/>
          <w:lang w:val="de-DE"/>
        </w:rPr>
        <w:t>s</w:t>
      </w:r>
      <w:r w:rsidR="007E3AB2" w:rsidRPr="002E199D">
        <w:rPr>
          <w:rFonts w:cs="Arial"/>
          <w:lang w:val="de-DE"/>
        </w:rPr>
        <w:t>,</w:t>
      </w:r>
    </w:p>
    <w:p w14:paraId="0E0CFEA1" w14:textId="77777777" w:rsidR="007E3AB2" w:rsidRPr="002E199D" w:rsidRDefault="007E3AB2" w:rsidP="00874469">
      <w:pPr>
        <w:pStyle w:val="Listenabsatz"/>
        <w:numPr>
          <w:ilvl w:val="1"/>
          <w:numId w:val="42"/>
        </w:numPr>
        <w:spacing w:after="0"/>
        <w:rPr>
          <w:rFonts w:cs="Arial"/>
          <w:lang w:val="de-DE"/>
        </w:rPr>
      </w:pPr>
      <w:r w:rsidRPr="002E199D">
        <w:rPr>
          <w:rFonts w:cs="Arial"/>
          <w:lang w:val="de-DE"/>
        </w:rPr>
        <w:t xml:space="preserve">die Erbringung der </w:t>
      </w:r>
      <w:r w:rsidR="00404220" w:rsidRPr="002E199D">
        <w:rPr>
          <w:rFonts w:cs="Arial"/>
          <w:lang w:val="de-DE"/>
        </w:rPr>
        <w:t>Projektleistung</w:t>
      </w:r>
      <w:r w:rsidRPr="002E199D">
        <w:rPr>
          <w:rFonts w:cs="Arial"/>
          <w:lang w:val="de-DE"/>
        </w:rPr>
        <w:t xml:space="preserve"> gemäß Vertrag,</w:t>
      </w:r>
    </w:p>
    <w:p w14:paraId="23910F67" w14:textId="77777777" w:rsidR="007E3AB2" w:rsidRPr="002E199D" w:rsidRDefault="00404220" w:rsidP="00874469">
      <w:pPr>
        <w:pStyle w:val="Listenabsatz"/>
        <w:numPr>
          <w:ilvl w:val="1"/>
          <w:numId w:val="42"/>
        </w:numPr>
        <w:spacing w:after="0"/>
        <w:rPr>
          <w:rFonts w:cs="Arial"/>
          <w:lang w:val="de-DE"/>
        </w:rPr>
      </w:pPr>
      <w:r w:rsidRPr="002E199D">
        <w:rPr>
          <w:rFonts w:cs="Arial"/>
          <w:lang w:val="de-DE"/>
        </w:rPr>
        <w:t xml:space="preserve">die Beurteilung des </w:t>
      </w:r>
      <w:r w:rsidR="007E3AB2" w:rsidRPr="002E199D">
        <w:rPr>
          <w:rFonts w:cs="Arial"/>
          <w:lang w:val="de-DE"/>
        </w:rPr>
        <w:t>Fortschritt</w:t>
      </w:r>
      <w:r w:rsidRPr="002E199D">
        <w:rPr>
          <w:rFonts w:cs="Arial"/>
          <w:lang w:val="de-DE"/>
        </w:rPr>
        <w:t>s</w:t>
      </w:r>
      <w:r w:rsidR="007E3AB2" w:rsidRPr="002E199D">
        <w:rPr>
          <w:rFonts w:cs="Arial"/>
          <w:lang w:val="de-DE"/>
        </w:rPr>
        <w:t xml:space="preserve"> der </w:t>
      </w:r>
      <w:proofErr w:type="spellStart"/>
      <w:r w:rsidR="007E3AB2" w:rsidRPr="002E199D">
        <w:rPr>
          <w:rFonts w:cs="Arial"/>
          <w:lang w:val="de-DE"/>
        </w:rPr>
        <w:t>Vorhabensumsetzung</w:t>
      </w:r>
      <w:proofErr w:type="spellEnd"/>
      <w:r w:rsidR="007E3AB2" w:rsidRPr="002E199D">
        <w:rPr>
          <w:rFonts w:cs="Arial"/>
          <w:lang w:val="de-DE"/>
        </w:rPr>
        <w:t xml:space="preserve"> und </w:t>
      </w:r>
    </w:p>
    <w:p w14:paraId="0F089CA4" w14:textId="77777777" w:rsidR="007E3AB2" w:rsidRPr="002E199D" w:rsidRDefault="007E3AB2" w:rsidP="00874469">
      <w:pPr>
        <w:pStyle w:val="Listenabsatz"/>
        <w:numPr>
          <w:ilvl w:val="1"/>
          <w:numId w:val="42"/>
        </w:numPr>
        <w:spacing w:after="0"/>
        <w:rPr>
          <w:rFonts w:cs="Arial"/>
          <w:lang w:val="de-DE"/>
        </w:rPr>
      </w:pPr>
      <w:r w:rsidRPr="002E199D">
        <w:rPr>
          <w:rFonts w:cs="Arial"/>
          <w:lang w:val="de-DE"/>
        </w:rPr>
        <w:t>die Einhaltung der EU-Vorschriften für Bekanntmachungen</w:t>
      </w:r>
      <w:r w:rsidR="00404220" w:rsidRPr="002E199D">
        <w:rPr>
          <w:rFonts w:cs="Arial"/>
          <w:lang w:val="de-DE"/>
        </w:rPr>
        <w:t xml:space="preserve"> (Publizität)</w:t>
      </w:r>
      <w:r w:rsidRPr="002E199D">
        <w:rPr>
          <w:rFonts w:cs="Arial"/>
          <w:lang w:val="de-DE"/>
        </w:rPr>
        <w:t>.</w:t>
      </w:r>
    </w:p>
    <w:p w14:paraId="586DF839" w14:textId="77777777" w:rsidR="00404220" w:rsidRPr="002E199D" w:rsidRDefault="00404220" w:rsidP="00874469">
      <w:pPr>
        <w:pStyle w:val="Listenabsatz"/>
        <w:numPr>
          <w:ilvl w:val="0"/>
          <w:numId w:val="42"/>
        </w:numPr>
        <w:spacing w:after="0"/>
        <w:rPr>
          <w:rFonts w:cs="Arial"/>
          <w:lang w:val="de-DE"/>
        </w:rPr>
      </w:pPr>
      <w:proofErr w:type="spellStart"/>
      <w:r w:rsidRPr="002E199D">
        <w:rPr>
          <w:rFonts w:cs="Arial"/>
          <w:lang w:val="de-DE"/>
        </w:rPr>
        <w:t>Weiters</w:t>
      </w:r>
      <w:proofErr w:type="spellEnd"/>
      <w:r w:rsidRPr="002E199D">
        <w:rPr>
          <w:rFonts w:cs="Arial"/>
          <w:lang w:val="de-DE"/>
        </w:rPr>
        <w:t xml:space="preserve"> haben </w:t>
      </w:r>
      <w:r w:rsidR="009A5921" w:rsidRPr="002E199D">
        <w:rPr>
          <w:rFonts w:cs="Arial"/>
          <w:lang w:val="de-DE"/>
        </w:rPr>
        <w:t xml:space="preserve">folgende Prüfungen </w:t>
      </w:r>
      <w:r w:rsidRPr="002E199D">
        <w:rPr>
          <w:rFonts w:cs="Arial"/>
          <w:lang w:val="de-DE"/>
        </w:rPr>
        <w:t>zu erfolgen:</w:t>
      </w:r>
    </w:p>
    <w:p w14:paraId="0DD888D6" w14:textId="77777777" w:rsidR="00404220" w:rsidRPr="002E199D" w:rsidRDefault="00404220" w:rsidP="00874469">
      <w:pPr>
        <w:pStyle w:val="Listenabsatz"/>
        <w:numPr>
          <w:ilvl w:val="1"/>
          <w:numId w:val="42"/>
        </w:numPr>
        <w:spacing w:after="0"/>
        <w:rPr>
          <w:rFonts w:cs="Arial"/>
        </w:rPr>
      </w:pPr>
      <w:proofErr w:type="spellStart"/>
      <w:r w:rsidRPr="002E199D">
        <w:rPr>
          <w:rFonts w:cs="Arial"/>
        </w:rPr>
        <w:t>Prüfung</w:t>
      </w:r>
      <w:proofErr w:type="spellEnd"/>
      <w:r w:rsidRPr="002E199D">
        <w:rPr>
          <w:rFonts w:cs="Arial"/>
        </w:rPr>
        <w:t xml:space="preserve"> der </w:t>
      </w:r>
      <w:proofErr w:type="spellStart"/>
      <w:r w:rsidRPr="002E199D">
        <w:rPr>
          <w:rFonts w:cs="Arial"/>
        </w:rPr>
        <w:t>Aufbewahrung</w:t>
      </w:r>
      <w:proofErr w:type="spellEnd"/>
      <w:r w:rsidRPr="002E199D">
        <w:rPr>
          <w:rFonts w:cs="Arial"/>
        </w:rPr>
        <w:t xml:space="preserve"> der </w:t>
      </w:r>
      <w:proofErr w:type="spellStart"/>
      <w:r w:rsidRPr="002E199D">
        <w:rPr>
          <w:rFonts w:cs="Arial"/>
        </w:rPr>
        <w:t>Unterlagen</w:t>
      </w:r>
      <w:proofErr w:type="spellEnd"/>
      <w:r w:rsidRPr="002E199D">
        <w:rPr>
          <w:rFonts w:cs="Arial"/>
        </w:rPr>
        <w:t xml:space="preserve"> </w:t>
      </w:r>
    </w:p>
    <w:p w14:paraId="47064352" w14:textId="77777777" w:rsidR="00404220" w:rsidRPr="002E199D" w:rsidRDefault="0089798E" w:rsidP="00874469">
      <w:pPr>
        <w:pStyle w:val="Listenabsatz"/>
        <w:numPr>
          <w:ilvl w:val="1"/>
          <w:numId w:val="42"/>
        </w:numPr>
        <w:spacing w:after="0"/>
        <w:rPr>
          <w:rFonts w:cs="Arial"/>
          <w:lang w:val="de-DE"/>
        </w:rPr>
      </w:pPr>
      <w:r w:rsidRPr="002E199D">
        <w:rPr>
          <w:rFonts w:cs="Arial"/>
          <w:lang w:val="de-DE"/>
        </w:rPr>
        <w:t>Befragung der Mitarbeiter/i</w:t>
      </w:r>
      <w:r w:rsidR="00404220" w:rsidRPr="002E199D">
        <w:rPr>
          <w:rFonts w:cs="Arial"/>
          <w:lang w:val="de-DE"/>
        </w:rPr>
        <w:t>nnen zur Durchführung des Projektes</w:t>
      </w:r>
    </w:p>
    <w:p w14:paraId="565188DD" w14:textId="77777777" w:rsidR="009A5921" w:rsidRPr="002E199D" w:rsidRDefault="009A5921" w:rsidP="00874469">
      <w:pPr>
        <w:pStyle w:val="Listenabsatz"/>
        <w:numPr>
          <w:ilvl w:val="1"/>
          <w:numId w:val="42"/>
        </w:numPr>
        <w:spacing w:after="0"/>
        <w:rPr>
          <w:rFonts w:cs="Arial"/>
          <w:lang w:val="de-DE"/>
        </w:rPr>
      </w:pPr>
      <w:r w:rsidRPr="002E199D">
        <w:rPr>
          <w:rFonts w:cs="Arial"/>
          <w:lang w:val="de-DE"/>
        </w:rPr>
        <w:t>Prüfung, ob Räumlichkeiten, in denen Maßnahmen (für Teilnehmer</w:t>
      </w:r>
      <w:r w:rsidR="00B7234B" w:rsidRPr="002E199D">
        <w:rPr>
          <w:rFonts w:cs="Arial"/>
          <w:lang w:val="de-DE"/>
        </w:rPr>
        <w:t>/i</w:t>
      </w:r>
      <w:r w:rsidRPr="002E199D">
        <w:rPr>
          <w:rFonts w:cs="Arial"/>
          <w:lang w:val="de-DE"/>
        </w:rPr>
        <w:t>nnen) stattfinden, barrierefrei erreichbar sind.</w:t>
      </w:r>
    </w:p>
    <w:p w14:paraId="10FC6B97" w14:textId="77777777" w:rsidR="00900DD2" w:rsidRPr="002E199D" w:rsidRDefault="00900DD2" w:rsidP="00900DD2">
      <w:pPr>
        <w:spacing w:after="0" w:line="288" w:lineRule="auto"/>
        <w:rPr>
          <w:rFonts w:cs="Arial"/>
        </w:rPr>
      </w:pPr>
      <w:r w:rsidRPr="002E199D">
        <w:rPr>
          <w:rFonts w:cs="Arial"/>
        </w:rPr>
        <w:t>Vor-Ort-Prüfungen müssen jedenfalls von zwei Prüfer</w:t>
      </w:r>
      <w:r w:rsidR="0089798E" w:rsidRPr="002E199D">
        <w:rPr>
          <w:rFonts w:cs="Arial"/>
        </w:rPr>
        <w:t>/inne</w:t>
      </w:r>
      <w:r w:rsidRPr="002E199D">
        <w:rPr>
          <w:rFonts w:cs="Arial"/>
        </w:rPr>
        <w:t>n gemeinsam durchgeführt werden.</w:t>
      </w:r>
      <w:r w:rsidR="00F1199A" w:rsidRPr="002E199D">
        <w:rPr>
          <w:rFonts w:cs="Arial"/>
        </w:rPr>
        <w:t xml:space="preserve"> Wird die VOK von ZWIST und FLC gemeinsam durchgeführt, so ist durch die Unterfertigung durch eine/n </w:t>
      </w:r>
      <w:proofErr w:type="spellStart"/>
      <w:r w:rsidR="00F1199A" w:rsidRPr="002E199D">
        <w:rPr>
          <w:rFonts w:cs="Arial"/>
        </w:rPr>
        <w:t>PrüferIn</w:t>
      </w:r>
      <w:proofErr w:type="spellEnd"/>
      <w:r w:rsidR="00F1199A" w:rsidRPr="002E199D">
        <w:rPr>
          <w:rFonts w:cs="Arial"/>
        </w:rPr>
        <w:t xml:space="preserve"> der ZWIST und eine/n </w:t>
      </w:r>
      <w:proofErr w:type="spellStart"/>
      <w:r w:rsidR="00F1199A" w:rsidRPr="002E199D">
        <w:rPr>
          <w:rFonts w:cs="Arial"/>
        </w:rPr>
        <w:t>PrüferIn</w:t>
      </w:r>
      <w:proofErr w:type="spellEnd"/>
      <w:r w:rsidR="00F1199A" w:rsidRPr="002E199D">
        <w:rPr>
          <w:rFonts w:cs="Arial"/>
        </w:rPr>
        <w:t xml:space="preserve"> der FLC das 4-Augen-Prinzip gewahrt.</w:t>
      </w:r>
      <w:r w:rsidR="008006E6" w:rsidRPr="002E199D">
        <w:rPr>
          <w:rFonts w:cs="Arial"/>
        </w:rPr>
        <w:t xml:space="preserve"> (sofern auch ein gemeinsamer Prüfbericht erstellt wird – geteilte Prüfberichte mit je einer Unterschrift erfüllen die Anforderung des 4-Augen-Prinzips nicht)</w:t>
      </w:r>
    </w:p>
    <w:p w14:paraId="3EB84983" w14:textId="77777777" w:rsidR="005A7010" w:rsidRPr="002E199D" w:rsidRDefault="005A7010" w:rsidP="00404220">
      <w:pPr>
        <w:spacing w:after="0" w:line="288" w:lineRule="auto"/>
        <w:rPr>
          <w:rFonts w:cs="Arial"/>
          <w:b/>
        </w:rPr>
      </w:pPr>
      <w:r w:rsidRPr="002E199D">
        <w:rPr>
          <w:rFonts w:cs="Arial"/>
          <w:b/>
        </w:rPr>
        <w:t>Ankündigung der Prüfung</w:t>
      </w:r>
    </w:p>
    <w:p w14:paraId="3EE8EF45" w14:textId="77777777" w:rsidR="00B64605" w:rsidRPr="002E199D" w:rsidRDefault="007E3AB2" w:rsidP="00404220">
      <w:pPr>
        <w:spacing w:after="0" w:line="288" w:lineRule="auto"/>
        <w:rPr>
          <w:rFonts w:cs="Arial"/>
        </w:rPr>
      </w:pPr>
      <w:r w:rsidRPr="002E199D">
        <w:rPr>
          <w:rFonts w:cs="Arial"/>
        </w:rPr>
        <w:t xml:space="preserve">Grundsätzlich sollten Vor-Ort Kontrollen angemeldet sein, damit der </w:t>
      </w:r>
      <w:r w:rsidR="00F76708" w:rsidRPr="002E199D">
        <w:rPr>
          <w:rFonts w:cs="Arial"/>
        </w:rPr>
        <w:t>Begünstigte</w:t>
      </w:r>
      <w:r w:rsidRPr="002E199D">
        <w:rPr>
          <w:rFonts w:cs="Arial"/>
        </w:rPr>
        <w:t xml:space="preserve"> sicherstellen kann, dass die für das Projekt zuständigen Mitarbeiter</w:t>
      </w:r>
      <w:r w:rsidR="0089798E" w:rsidRPr="002E199D">
        <w:rPr>
          <w:rFonts w:cs="Arial"/>
        </w:rPr>
        <w:t>/innen</w:t>
      </w:r>
      <w:r w:rsidRPr="002E199D">
        <w:rPr>
          <w:rFonts w:cs="Arial"/>
        </w:rPr>
        <w:t xml:space="preserve"> verfügbar sind und alle Unterlagen vorbereiten können. </w:t>
      </w:r>
    </w:p>
    <w:p w14:paraId="09300B41" w14:textId="77777777" w:rsidR="00404220" w:rsidRPr="002E199D" w:rsidRDefault="00404220" w:rsidP="00404220">
      <w:pPr>
        <w:spacing w:after="0" w:line="288" w:lineRule="auto"/>
        <w:rPr>
          <w:rFonts w:cs="Arial"/>
        </w:rPr>
      </w:pPr>
      <w:r w:rsidRPr="002E199D">
        <w:rPr>
          <w:rFonts w:cs="Arial"/>
        </w:rPr>
        <w:t>Vor-Ort-Kontrollen sind dem Begünstigten längstens zwei Wochen vor dem Termin schriftlich anzukündigen. Dabei ist zumindest anzuführen:</w:t>
      </w:r>
    </w:p>
    <w:p w14:paraId="132C6048" w14:textId="77777777" w:rsidR="00404220" w:rsidRPr="002E199D" w:rsidRDefault="00404220" w:rsidP="00404220">
      <w:pPr>
        <w:pStyle w:val="Aufzhlungszeichen"/>
        <w:rPr>
          <w:lang w:val="de-DE"/>
        </w:rPr>
      </w:pPr>
      <w:r w:rsidRPr="002E199D">
        <w:rPr>
          <w:lang w:val="de-DE"/>
        </w:rPr>
        <w:t>Datum, Uhrzeit und geplante Dauer;</w:t>
      </w:r>
    </w:p>
    <w:p w14:paraId="28766F51" w14:textId="77777777" w:rsidR="00404220" w:rsidRPr="002E199D" w:rsidRDefault="00404220" w:rsidP="00404220">
      <w:pPr>
        <w:pStyle w:val="Aufzhlungszeichen"/>
        <w:rPr>
          <w:lang w:val="de-DE"/>
        </w:rPr>
      </w:pPr>
      <w:r w:rsidRPr="002E199D">
        <w:rPr>
          <w:lang w:val="de-DE"/>
        </w:rPr>
        <w:t>Anzahl der anreisenden Prüfer</w:t>
      </w:r>
      <w:r w:rsidR="0089798E" w:rsidRPr="002E199D">
        <w:rPr>
          <w:lang w:val="de-DE"/>
        </w:rPr>
        <w:t>/innen</w:t>
      </w:r>
      <w:r w:rsidRPr="002E199D">
        <w:rPr>
          <w:lang w:val="de-DE"/>
        </w:rPr>
        <w:t>;</w:t>
      </w:r>
    </w:p>
    <w:p w14:paraId="62994300" w14:textId="77777777" w:rsidR="00404220" w:rsidRPr="002E199D" w:rsidRDefault="00404220" w:rsidP="00404220">
      <w:pPr>
        <w:pStyle w:val="Aufzhlungszeichen"/>
        <w:rPr>
          <w:lang w:val="de-DE"/>
        </w:rPr>
      </w:pPr>
      <w:r w:rsidRPr="002E199D">
        <w:rPr>
          <w:lang w:val="de-DE"/>
        </w:rPr>
        <w:t>Übersicht über Umfang und Themen der Prüfung insofern, als der Begünstigte Unterlagen vorbereiten muss und Mitarbeiter</w:t>
      </w:r>
      <w:r w:rsidR="0089798E" w:rsidRPr="002E199D">
        <w:rPr>
          <w:lang w:val="de-DE"/>
        </w:rPr>
        <w:t>/i</w:t>
      </w:r>
      <w:r w:rsidRPr="002E199D">
        <w:rPr>
          <w:lang w:val="de-DE"/>
        </w:rPr>
        <w:t>nnen anderer Abteilungen (</w:t>
      </w:r>
      <w:proofErr w:type="spellStart"/>
      <w:r w:rsidRPr="002E199D">
        <w:rPr>
          <w:lang w:val="de-DE"/>
        </w:rPr>
        <w:t>zB</w:t>
      </w:r>
      <w:proofErr w:type="spellEnd"/>
      <w:r w:rsidRPr="002E199D">
        <w:rPr>
          <w:lang w:val="de-DE"/>
        </w:rPr>
        <w:t xml:space="preserve"> Vorgesetzte, Mitarbeiter</w:t>
      </w:r>
      <w:r w:rsidR="0089798E" w:rsidRPr="002E199D">
        <w:rPr>
          <w:lang w:val="de-DE"/>
        </w:rPr>
        <w:t>/i</w:t>
      </w:r>
      <w:r w:rsidRPr="002E199D">
        <w:rPr>
          <w:lang w:val="de-DE"/>
        </w:rPr>
        <w:t>nnen der Buchhaltung) über die Prüfung informieren muss;</w:t>
      </w:r>
    </w:p>
    <w:p w14:paraId="2CAC4944" w14:textId="77777777" w:rsidR="00404220" w:rsidRPr="002E199D" w:rsidRDefault="00404220" w:rsidP="00404220">
      <w:pPr>
        <w:pStyle w:val="Aufzhlungszeichen"/>
        <w:rPr>
          <w:lang w:val="de-DE"/>
        </w:rPr>
      </w:pPr>
      <w:r w:rsidRPr="002E199D">
        <w:rPr>
          <w:lang w:val="de-DE"/>
        </w:rPr>
        <w:t>Ansprechpartner</w:t>
      </w:r>
      <w:r w:rsidR="00F76708" w:rsidRPr="002E199D">
        <w:rPr>
          <w:lang w:val="de-DE"/>
        </w:rPr>
        <w:t xml:space="preserve"> und Erreichbarkeit bei der FLC.</w:t>
      </w:r>
      <w:r w:rsidRPr="002E199D">
        <w:rPr>
          <w:lang w:val="de-DE"/>
        </w:rPr>
        <w:t xml:space="preserve"> </w:t>
      </w:r>
    </w:p>
    <w:p w14:paraId="68838F9D" w14:textId="77777777" w:rsidR="005A7010" w:rsidRPr="002E199D" w:rsidRDefault="005A7010" w:rsidP="00B64605">
      <w:pPr>
        <w:spacing w:after="0" w:line="288" w:lineRule="auto"/>
        <w:rPr>
          <w:rFonts w:cs="Arial"/>
          <w:b/>
        </w:rPr>
      </w:pPr>
      <w:r w:rsidRPr="002E199D">
        <w:rPr>
          <w:rFonts w:cs="Arial"/>
          <w:b/>
        </w:rPr>
        <w:t>Dokumentation der Prüfung</w:t>
      </w:r>
    </w:p>
    <w:p w14:paraId="1A29790B" w14:textId="7478B79C" w:rsidR="005A7010" w:rsidRPr="002E199D" w:rsidRDefault="005A7010" w:rsidP="005A7010">
      <w:pPr>
        <w:spacing w:after="0" w:line="288" w:lineRule="auto"/>
        <w:rPr>
          <w:rFonts w:cs="Arial"/>
        </w:rPr>
      </w:pPr>
      <w:r w:rsidRPr="002E199D">
        <w:rPr>
          <w:rFonts w:cs="Arial"/>
        </w:rPr>
        <w:t>Im Rahmen der Durchführung einer Vor-Ort-Kontrolle ist eine Teilnahmeliste von allen Teilnehmer</w:t>
      </w:r>
      <w:r w:rsidR="00B7234B" w:rsidRPr="002E199D">
        <w:rPr>
          <w:rFonts w:cs="Arial"/>
        </w:rPr>
        <w:t>/i</w:t>
      </w:r>
      <w:r w:rsidRPr="002E199D">
        <w:rPr>
          <w:rFonts w:cs="Arial"/>
        </w:rPr>
        <w:t xml:space="preserve">nnen zu unterfertigen. Die Liste wird von der FLC vorbereitet, ausgegeben und </w:t>
      </w:r>
      <w:r w:rsidR="002A5D4F" w:rsidRPr="002E199D">
        <w:rPr>
          <w:rFonts w:cs="Arial"/>
        </w:rPr>
        <w:t xml:space="preserve">in ZWIMOS </w:t>
      </w:r>
      <w:r w:rsidRPr="002E199D">
        <w:rPr>
          <w:rFonts w:cs="Arial"/>
        </w:rPr>
        <w:t xml:space="preserve">abgelegt. Bei Abschluss jeder Vor-Ort-Kontrolle ist eine Schlussbesprechung zu führen. In der Schlussbesprechung sollen alle wesentlichen Punkte aus der Prüfung zusammengefasst werden sowie die weiteren Schritte erläutert werden. Nach Möglichkeit ist von dieser Besprechung gleich Vor-Ort ein Protokoll anzufertigen, auszudrucken und ebenfalls von </w:t>
      </w:r>
      <w:proofErr w:type="gramStart"/>
      <w:r w:rsidRPr="002E199D">
        <w:rPr>
          <w:rFonts w:cs="Arial"/>
        </w:rPr>
        <w:t>den Teilnehmer</w:t>
      </w:r>
      <w:proofErr w:type="gramEnd"/>
      <w:r w:rsidR="00B7234B" w:rsidRPr="002E199D">
        <w:rPr>
          <w:rFonts w:cs="Arial"/>
        </w:rPr>
        <w:t>/i</w:t>
      </w:r>
      <w:r w:rsidRPr="002E199D">
        <w:rPr>
          <w:rFonts w:cs="Arial"/>
        </w:rPr>
        <w:t xml:space="preserve">nnen zu unterschreiben. Dieses Protokoll ist </w:t>
      </w:r>
      <w:r w:rsidRPr="002E199D">
        <w:rPr>
          <w:rFonts w:cs="Arial"/>
        </w:rPr>
        <w:lastRenderedPageBreak/>
        <w:t xml:space="preserve">wesentlicher Bestandteil der Prüfungsdokumentation. Kann das Protokoll nicht direkt vor Ort erzeugt werden, ist es innerhalb von 3 Werktagen an die geprüfte Stelle elektronisch zu übermitteln. Nach abgeschlossener Abstimmungskommunikation bestätigt die geprüfte Stelle der FLC via Mail, dass das Protokoll im Anhang die Letztversion ist. Das Protokoll und die Mail sind zu den Akten zu nehmen und aufzubewahren. </w:t>
      </w:r>
    </w:p>
    <w:p w14:paraId="441549E7" w14:textId="77777777" w:rsidR="005A7010" w:rsidRPr="002E199D" w:rsidRDefault="005A7010" w:rsidP="005A7010">
      <w:pPr>
        <w:spacing w:after="0" w:line="288" w:lineRule="auto"/>
        <w:contextualSpacing/>
        <w:rPr>
          <w:rFonts w:cs="Arial"/>
        </w:rPr>
      </w:pPr>
      <w:r w:rsidRPr="002E199D">
        <w:rPr>
          <w:rFonts w:cs="Arial"/>
        </w:rPr>
        <w:t xml:space="preserve">Die Durchführung der Vor-Ort-Kontrolle ist anhand der ausgefüllten </w:t>
      </w:r>
      <w:r w:rsidR="009A5921" w:rsidRPr="002E199D">
        <w:rPr>
          <w:rFonts w:cs="Arial"/>
        </w:rPr>
        <w:t>FLC-Checkliste</w:t>
      </w:r>
      <w:r w:rsidRPr="002E199D">
        <w:rPr>
          <w:rFonts w:cs="Arial"/>
        </w:rPr>
        <w:t xml:space="preserve"> (zu dokumentie</w:t>
      </w:r>
      <w:r w:rsidR="00F76708" w:rsidRPr="002E199D">
        <w:rPr>
          <w:rFonts w:cs="Arial"/>
        </w:rPr>
        <w:t>ren:</w:t>
      </w:r>
    </w:p>
    <w:p w14:paraId="7FC0F184"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Projekttitel</w:t>
      </w:r>
    </w:p>
    <w:p w14:paraId="27FE438D"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Projektcode</w:t>
      </w:r>
    </w:p>
    <w:p w14:paraId="60722F98"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Begünstigter</w:t>
      </w:r>
    </w:p>
    <w:p w14:paraId="1798BCFA"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Datum der VOK</w:t>
      </w:r>
    </w:p>
    <w:p w14:paraId="599685BB"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Teilnehmer</w:t>
      </w:r>
    </w:p>
    <w:p w14:paraId="7E9538A3"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 xml:space="preserve">Prüfungshandlungen zu </w:t>
      </w:r>
    </w:p>
    <w:p w14:paraId="3DAAC006" w14:textId="77777777" w:rsidR="005A7010" w:rsidRPr="002E199D" w:rsidRDefault="005A7010" w:rsidP="005A7010">
      <w:pPr>
        <w:pStyle w:val="Listenabsatz"/>
        <w:numPr>
          <w:ilvl w:val="1"/>
          <w:numId w:val="11"/>
        </w:numPr>
        <w:spacing w:after="0" w:line="288" w:lineRule="auto"/>
        <w:rPr>
          <w:rFonts w:cs="Arial"/>
          <w:lang w:val="de-AT"/>
        </w:rPr>
      </w:pPr>
      <w:r w:rsidRPr="002E199D">
        <w:rPr>
          <w:rFonts w:cs="Arial"/>
          <w:lang w:val="de-AT"/>
        </w:rPr>
        <w:t>Maßnahmenumsetzung</w:t>
      </w:r>
    </w:p>
    <w:p w14:paraId="5A9574EE" w14:textId="77777777" w:rsidR="005A7010" w:rsidRPr="002E199D" w:rsidRDefault="005A7010" w:rsidP="005A7010">
      <w:pPr>
        <w:pStyle w:val="Listenabsatz"/>
        <w:numPr>
          <w:ilvl w:val="1"/>
          <w:numId w:val="11"/>
        </w:numPr>
        <w:spacing w:after="0" w:line="288" w:lineRule="auto"/>
        <w:rPr>
          <w:rFonts w:cs="Arial"/>
          <w:lang w:val="de-AT"/>
        </w:rPr>
      </w:pPr>
      <w:r w:rsidRPr="002E199D">
        <w:rPr>
          <w:rFonts w:cs="Arial"/>
          <w:lang w:val="de-AT"/>
        </w:rPr>
        <w:t>Indikatoren</w:t>
      </w:r>
    </w:p>
    <w:p w14:paraId="32B3A4A1" w14:textId="77777777" w:rsidR="005A7010" w:rsidRPr="002E199D" w:rsidRDefault="005A7010" w:rsidP="005A7010">
      <w:pPr>
        <w:pStyle w:val="Listenabsatz"/>
        <w:numPr>
          <w:ilvl w:val="1"/>
          <w:numId w:val="11"/>
        </w:numPr>
        <w:spacing w:after="0" w:line="288" w:lineRule="auto"/>
        <w:rPr>
          <w:rFonts w:cs="Arial"/>
          <w:lang w:val="de-AT"/>
        </w:rPr>
      </w:pPr>
      <w:r w:rsidRPr="002E199D">
        <w:rPr>
          <w:rFonts w:cs="Arial"/>
          <w:lang w:val="de-AT"/>
        </w:rPr>
        <w:t>Querschnittmaterien</w:t>
      </w:r>
    </w:p>
    <w:p w14:paraId="30BF89FC"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Empfehlungen</w:t>
      </w:r>
    </w:p>
    <w:p w14:paraId="3F1D45B0" w14:textId="77777777" w:rsidR="005A7010" w:rsidRPr="002E199D" w:rsidRDefault="005A7010" w:rsidP="005A7010">
      <w:pPr>
        <w:pStyle w:val="Listenabsatz"/>
        <w:numPr>
          <w:ilvl w:val="0"/>
          <w:numId w:val="11"/>
        </w:numPr>
        <w:spacing w:after="0" w:line="288" w:lineRule="auto"/>
        <w:rPr>
          <w:rFonts w:cs="Arial"/>
          <w:i/>
          <w:lang w:val="de-AT"/>
        </w:rPr>
      </w:pPr>
      <w:r w:rsidRPr="002E199D">
        <w:rPr>
          <w:rFonts w:cs="Arial"/>
          <w:i/>
          <w:lang w:val="de-AT"/>
        </w:rPr>
        <w:t>Follow-</w:t>
      </w:r>
      <w:proofErr w:type="spellStart"/>
      <w:r w:rsidRPr="002E199D">
        <w:rPr>
          <w:rFonts w:cs="Arial"/>
          <w:i/>
          <w:lang w:val="de-AT"/>
        </w:rPr>
        <w:t>Up</w:t>
      </w:r>
      <w:proofErr w:type="spellEnd"/>
      <w:r w:rsidRPr="002E199D">
        <w:rPr>
          <w:rFonts w:cs="Arial"/>
          <w:i/>
          <w:lang w:val="de-AT"/>
        </w:rPr>
        <w:t xml:space="preserve"> </w:t>
      </w:r>
    </w:p>
    <w:p w14:paraId="6107532B" w14:textId="77777777" w:rsidR="005A7010" w:rsidRPr="002E199D" w:rsidRDefault="005A7010" w:rsidP="005A7010">
      <w:pPr>
        <w:pStyle w:val="Listenabsatz"/>
        <w:numPr>
          <w:ilvl w:val="0"/>
          <w:numId w:val="11"/>
        </w:numPr>
        <w:spacing w:after="0" w:line="288" w:lineRule="auto"/>
        <w:rPr>
          <w:rFonts w:cs="Arial"/>
          <w:lang w:val="de-AT"/>
        </w:rPr>
      </w:pPr>
      <w:r w:rsidRPr="002E199D">
        <w:rPr>
          <w:rFonts w:cs="Arial"/>
          <w:lang w:val="de-AT"/>
        </w:rPr>
        <w:t>Datum und Unterschrift</w:t>
      </w:r>
    </w:p>
    <w:p w14:paraId="710E777A" w14:textId="77777777" w:rsidR="005A7010" w:rsidRPr="002E199D" w:rsidRDefault="005A7010" w:rsidP="005A7010">
      <w:pPr>
        <w:spacing w:after="0" w:line="288" w:lineRule="auto"/>
        <w:contextualSpacing/>
        <w:rPr>
          <w:rFonts w:cs="Arial"/>
        </w:rPr>
      </w:pPr>
      <w:r w:rsidRPr="002E199D">
        <w:rPr>
          <w:rFonts w:cs="Arial"/>
        </w:rPr>
        <w:t xml:space="preserve">Im Prüfbericht sind detailliert die Prüfungshandlungen sowie die Feststellungen zu beschreiben. </w:t>
      </w:r>
      <w:proofErr w:type="spellStart"/>
      <w:r w:rsidRPr="002E199D">
        <w:rPr>
          <w:rFonts w:cs="Arial"/>
        </w:rPr>
        <w:t>Weiters</w:t>
      </w:r>
      <w:proofErr w:type="spellEnd"/>
      <w:r w:rsidRPr="002E199D">
        <w:rPr>
          <w:rFonts w:cs="Arial"/>
        </w:rPr>
        <w:t xml:space="preserve"> ist im Prüfbericht zu vermerken, welche Follow-</w:t>
      </w:r>
      <w:proofErr w:type="spellStart"/>
      <w:r w:rsidRPr="002E199D">
        <w:rPr>
          <w:rFonts w:cs="Arial"/>
        </w:rPr>
        <w:t>Up</w:t>
      </w:r>
      <w:proofErr w:type="spellEnd"/>
      <w:r w:rsidRPr="002E199D">
        <w:rPr>
          <w:rFonts w:cs="Arial"/>
        </w:rPr>
        <w:t xml:space="preserve">-Maßnahmen zu setzen waren und wie diese umgesetzt wurden. </w:t>
      </w:r>
    </w:p>
    <w:p w14:paraId="530A81E0" w14:textId="77777777" w:rsidR="005A7010" w:rsidRPr="002E199D" w:rsidRDefault="005A7010" w:rsidP="005A7010">
      <w:pPr>
        <w:spacing w:after="0" w:line="288" w:lineRule="auto"/>
        <w:rPr>
          <w:rFonts w:cs="Arial"/>
        </w:rPr>
      </w:pPr>
      <w:r w:rsidRPr="002E199D">
        <w:rPr>
          <w:rFonts w:cs="Arial"/>
        </w:rPr>
        <w:t>Vor dessen endgültiger Fertigstellung ist der Prüfbericht dem geprüften Begünstigten zur Stellungnahme zu übermitteln. Üblicherweise wird dazu eine Frist von zwei Wochen gesetzt.</w:t>
      </w:r>
    </w:p>
    <w:p w14:paraId="55254045" w14:textId="77777777" w:rsidR="005A7010" w:rsidRPr="002E199D" w:rsidRDefault="005A7010" w:rsidP="005A7010">
      <w:pPr>
        <w:spacing w:after="0" w:line="288" w:lineRule="auto"/>
        <w:rPr>
          <w:rFonts w:cs="Arial"/>
        </w:rPr>
      </w:pPr>
      <w:r w:rsidRPr="002E199D">
        <w:rPr>
          <w:rFonts w:cs="Arial"/>
        </w:rPr>
        <w:t>Die Stellungnahmen der Begünstigten sind zu würdigen und der Prüfbericht ist unter Berücksichtigung dieser Stellungnahme fertigzustellen und an die Begünstigten zu übermitteln.</w:t>
      </w:r>
    </w:p>
    <w:p w14:paraId="111F855D" w14:textId="77777777" w:rsidR="00900DD2" w:rsidRPr="002E199D" w:rsidRDefault="00900DD2" w:rsidP="00B64605">
      <w:pPr>
        <w:spacing w:after="0" w:line="288" w:lineRule="auto"/>
        <w:rPr>
          <w:rFonts w:cs="Arial"/>
          <w:b/>
        </w:rPr>
      </w:pPr>
      <w:r w:rsidRPr="002E199D">
        <w:rPr>
          <w:rFonts w:cs="Arial"/>
          <w:b/>
        </w:rPr>
        <w:t>Reguläre und anlassfallbezogene Vor-Ort Kontrollen</w:t>
      </w:r>
    </w:p>
    <w:p w14:paraId="014C02A7" w14:textId="77777777" w:rsidR="00B64605" w:rsidRPr="002E199D" w:rsidRDefault="00B64605" w:rsidP="00B64605">
      <w:pPr>
        <w:spacing w:after="0" w:line="288" w:lineRule="auto"/>
        <w:rPr>
          <w:rFonts w:cs="Arial"/>
        </w:rPr>
      </w:pPr>
      <w:r w:rsidRPr="002E199D">
        <w:rPr>
          <w:rFonts w:cs="Arial"/>
        </w:rPr>
        <w:t>Vor-Ort-Kontrollen werden unterteilt in reguläre und anlassfallbezogene. Reguläre Vor-Ort-Kontrollen werden dem Begünstigten vorab angekündigt.</w:t>
      </w:r>
    </w:p>
    <w:p w14:paraId="5C0E672E" w14:textId="77777777" w:rsidR="00B64605" w:rsidRPr="002E199D" w:rsidRDefault="00B64605" w:rsidP="00B64605">
      <w:pPr>
        <w:spacing w:after="0" w:line="288" w:lineRule="auto"/>
        <w:rPr>
          <w:rFonts w:cs="Arial"/>
        </w:rPr>
      </w:pPr>
      <w:r w:rsidRPr="002E199D">
        <w:rPr>
          <w:rFonts w:cs="Arial"/>
        </w:rPr>
        <w:t xml:space="preserve">Anlassfallbezogene Vor-Ort-Kontrollen finden statt, wenn sich aus Feststellungen bei den Verwaltungsprüfungen on </w:t>
      </w:r>
      <w:proofErr w:type="spellStart"/>
      <w:r w:rsidRPr="002E199D">
        <w:rPr>
          <w:rFonts w:cs="Arial"/>
        </w:rPr>
        <w:t>the</w:t>
      </w:r>
      <w:proofErr w:type="spellEnd"/>
      <w:r w:rsidR="008430AE" w:rsidRPr="002E199D">
        <w:rPr>
          <w:rFonts w:cs="Arial"/>
        </w:rPr>
        <w:t xml:space="preserve"> </w:t>
      </w:r>
      <w:proofErr w:type="spellStart"/>
      <w:r w:rsidRPr="002E199D">
        <w:rPr>
          <w:rFonts w:cs="Arial"/>
        </w:rPr>
        <w:t>desk</w:t>
      </w:r>
      <w:proofErr w:type="spellEnd"/>
      <w:r w:rsidRPr="002E199D">
        <w:rPr>
          <w:rFonts w:cs="Arial"/>
        </w:rPr>
        <w:t xml:space="preserve"> die Notwendigkeit dazu ergibt. Sie sind nicht planbar und je nach Anlassfall findet auch keine Ankündigung der Prüfung statt. Anlassfallbezogene Vor-Ort-Kontrollen haben jedenfalls in Begleitung der </w:t>
      </w:r>
      <w:r w:rsidR="00FA684B" w:rsidRPr="002E199D">
        <w:rPr>
          <w:rFonts w:cs="Arial"/>
        </w:rPr>
        <w:t>ZWIST</w:t>
      </w:r>
      <w:r w:rsidR="00F76708" w:rsidRPr="002E199D">
        <w:rPr>
          <w:rFonts w:cs="Arial"/>
        </w:rPr>
        <w:t xml:space="preserve"> </w:t>
      </w:r>
      <w:r w:rsidRPr="002E199D">
        <w:rPr>
          <w:rFonts w:cs="Arial"/>
        </w:rPr>
        <w:t>stattzufinden. Für diese Art von Kontrollen kann kein Prüfprogramm vorab festgelegt werden. Jedenfalls sind die durchgeführten Prüfungshandlungen, die Feststellungen sowie das Follow-</w:t>
      </w:r>
      <w:proofErr w:type="spellStart"/>
      <w:r w:rsidRPr="002E199D">
        <w:rPr>
          <w:rFonts w:cs="Arial"/>
        </w:rPr>
        <w:t>Up</w:t>
      </w:r>
      <w:proofErr w:type="spellEnd"/>
      <w:r w:rsidRPr="002E199D">
        <w:rPr>
          <w:rFonts w:cs="Arial"/>
        </w:rPr>
        <w:t xml:space="preserve"> detailliert und nachvollziehbar zu dokumentieren.</w:t>
      </w:r>
    </w:p>
    <w:p w14:paraId="2F99377D" w14:textId="77777777" w:rsidR="00FA69F8" w:rsidRPr="002E199D" w:rsidRDefault="007E3AB2" w:rsidP="009A5921">
      <w:pPr>
        <w:spacing w:after="0" w:line="288" w:lineRule="auto"/>
      </w:pPr>
      <w:bookmarkStart w:id="42" w:name="_Toc435275094"/>
      <w:r w:rsidRPr="002E199D">
        <w:t>Sowohl die Z</w:t>
      </w:r>
      <w:r w:rsidR="00B75953" w:rsidRPr="002E199D">
        <w:t>WIST</w:t>
      </w:r>
      <w:r w:rsidRPr="002E199D">
        <w:t xml:space="preserve"> als auch die FLC haben Vor-Ort Kontrollen durchzuführen. </w:t>
      </w:r>
      <w:r w:rsidR="00900DD2" w:rsidRPr="002E199D">
        <w:t>ZWIST</w:t>
      </w:r>
      <w:r w:rsidRPr="002E199D">
        <w:t xml:space="preserve"> und FLC können auch gemeinsam eine Vor-Ort Kontrolle durchführen. Gerade weil die Vor-Ort Kontrollen von zwei Parteien durchgeführt werden, ist eine interne Abstimmung und eine Berichterstattung über die jeweiligen Prüfungen an den Anderen äußerst wichtig.</w:t>
      </w:r>
      <w:bookmarkEnd w:id="42"/>
      <w:r w:rsidR="00FA69F8" w:rsidRPr="002E199D">
        <w:br w:type="page"/>
      </w:r>
    </w:p>
    <w:p w14:paraId="23F28B4E" w14:textId="77777777" w:rsidR="00820BEC" w:rsidRPr="002E199D" w:rsidRDefault="00820BEC" w:rsidP="00EB0D52">
      <w:pPr>
        <w:pStyle w:val="berschrift1"/>
        <w:numPr>
          <w:ilvl w:val="0"/>
          <w:numId w:val="0"/>
        </w:numPr>
        <w:jc w:val="left"/>
      </w:pPr>
      <w:bookmarkStart w:id="43" w:name="_Toc74804073"/>
      <w:r w:rsidRPr="002E199D">
        <w:lastRenderedPageBreak/>
        <w:t>Anhänge</w:t>
      </w:r>
      <w:r w:rsidR="00C556D7" w:rsidRPr="002E199D">
        <w:t xml:space="preserve"> </w:t>
      </w:r>
      <w:r w:rsidR="00CA0E11" w:rsidRPr="002E199D">
        <w:t>/ Links</w:t>
      </w:r>
      <w:bookmarkEnd w:id="43"/>
    </w:p>
    <w:p w14:paraId="2AD70175" w14:textId="77777777" w:rsidR="00984D09" w:rsidRPr="002E199D" w:rsidRDefault="00984D09" w:rsidP="00EB0D52">
      <w:pPr>
        <w:ind w:left="1276" w:hanging="1276"/>
        <w:jc w:val="left"/>
        <w:rPr>
          <w:u w:val="single"/>
        </w:rPr>
      </w:pPr>
      <w:r w:rsidRPr="002E199D">
        <w:rPr>
          <w:b/>
        </w:rPr>
        <w:t>Anhang 1</w:t>
      </w:r>
      <w:r w:rsidRPr="002E199D">
        <w:t xml:space="preserve">: </w:t>
      </w:r>
      <w:r w:rsidR="00EB0D52" w:rsidRPr="002E199D">
        <w:tab/>
      </w:r>
      <w:r w:rsidRPr="002E199D">
        <w:t>Beantragung auf Erlassung eines Delegierten Rechtsaktes für Projekte der Basisbildung</w:t>
      </w:r>
      <w:r w:rsidR="00CA0E11" w:rsidRPr="002E199D">
        <w:t xml:space="preserve"> </w:t>
      </w:r>
      <w:r w:rsidR="00CA0E11" w:rsidRPr="002E199D">
        <w:rPr>
          <w:u w:val="single"/>
        </w:rPr>
        <w:t>unter</w:t>
      </w:r>
      <w:r w:rsidR="00EB0D52" w:rsidRPr="002E199D">
        <w:t xml:space="preserve"> </w:t>
      </w:r>
      <w:hyperlink r:id="rId17" w:history="1">
        <w:r w:rsidR="00A96B61" w:rsidRPr="002E199D">
          <w:rPr>
            <w:rStyle w:val="Hyperlink"/>
            <w:color w:val="auto"/>
          </w:rPr>
          <w:t>https://erwachsenenbildung.at/service/foerderungen/eu_foerderungen/europaeischer_sozialfonds.php</w:t>
        </w:r>
      </w:hyperlink>
      <w:r w:rsidR="00A96B61" w:rsidRPr="002E199D">
        <w:t xml:space="preserve"> </w:t>
      </w:r>
    </w:p>
    <w:p w14:paraId="155FC258" w14:textId="77777777" w:rsidR="000A3DF2" w:rsidRPr="002E199D" w:rsidRDefault="000A3DF2" w:rsidP="00EB0D52">
      <w:pPr>
        <w:ind w:left="1276"/>
        <w:jc w:val="left"/>
      </w:pPr>
      <w:r w:rsidRPr="002E199D">
        <w:t>Delegierte Verordnung (EU) 2019/379</w:t>
      </w:r>
      <w:r w:rsidR="00EF550B" w:rsidRPr="002E199D">
        <w:t xml:space="preserve"> </w:t>
      </w:r>
      <w:r w:rsidR="00362A93" w:rsidRPr="002E199D">
        <w:t>– Anhang IV</w:t>
      </w:r>
      <w:r w:rsidR="00CA0E11" w:rsidRPr="002E199D">
        <w:t xml:space="preserve"> </w:t>
      </w:r>
      <w:r w:rsidR="00CA0E11" w:rsidRPr="002E199D">
        <w:rPr>
          <w:u w:val="single"/>
        </w:rPr>
        <w:t>unter</w:t>
      </w:r>
      <w:r w:rsidR="00CA0E11" w:rsidRPr="002E199D">
        <w:t xml:space="preserve"> </w:t>
      </w:r>
      <w:hyperlink r:id="rId18" w:history="1">
        <w:r w:rsidR="00EB0D52" w:rsidRPr="002E199D">
          <w:rPr>
            <w:rStyle w:val="Hyperlink"/>
            <w:color w:val="auto"/>
          </w:rPr>
          <w:t>https://eur-lex.europa.eu/legal-content/DE/ALL/?uri=CELEX%3A32019R0379</w:t>
        </w:r>
      </w:hyperlink>
      <w:r w:rsidR="00EB0D52" w:rsidRPr="002E199D">
        <w:t xml:space="preserve"> </w:t>
      </w:r>
    </w:p>
    <w:p w14:paraId="15AF5F78" w14:textId="77777777" w:rsidR="00EB0D52" w:rsidRPr="002E199D" w:rsidRDefault="00984D09" w:rsidP="00EB0D52">
      <w:pPr>
        <w:ind w:left="1276" w:hanging="1276"/>
        <w:jc w:val="left"/>
      </w:pPr>
      <w:r w:rsidRPr="002E199D">
        <w:rPr>
          <w:b/>
        </w:rPr>
        <w:t>Anhang 2</w:t>
      </w:r>
      <w:r w:rsidRPr="002E199D">
        <w:t xml:space="preserve">: </w:t>
      </w:r>
      <w:r w:rsidR="00EB0D52" w:rsidRPr="002E199D">
        <w:tab/>
      </w:r>
      <w:r w:rsidRPr="002E199D">
        <w:t>Programmplanungsdokument der Initiative Erwachsenenbildung</w:t>
      </w:r>
      <w:r w:rsidR="00DE1985" w:rsidRPr="002E199D">
        <w:t xml:space="preserve"> 2018-2021</w:t>
      </w:r>
      <w:r w:rsidR="00CA0E11" w:rsidRPr="002E199D">
        <w:t xml:space="preserve"> </w:t>
      </w:r>
      <w:r w:rsidR="00CA0E11" w:rsidRPr="002E199D">
        <w:rPr>
          <w:u w:val="single"/>
        </w:rPr>
        <w:t>unter</w:t>
      </w:r>
      <w:r w:rsidR="00CA0E11" w:rsidRPr="002E199D">
        <w:t xml:space="preserve"> </w:t>
      </w:r>
      <w:hyperlink r:id="rId19" w:history="1">
        <w:r w:rsidR="00EB0D52" w:rsidRPr="002E199D">
          <w:rPr>
            <w:rStyle w:val="Hyperlink"/>
            <w:color w:val="auto"/>
          </w:rPr>
          <w:t>https://www.initiative-erwachsenenbildung.at/foerderbare-programmbereiche/basisbildung/</w:t>
        </w:r>
      </w:hyperlink>
    </w:p>
    <w:p w14:paraId="03EE4C99" w14:textId="77777777" w:rsidR="00EB0D52" w:rsidRPr="002E199D" w:rsidRDefault="00984D09" w:rsidP="00EB0D52">
      <w:pPr>
        <w:ind w:left="1276" w:hanging="1276"/>
        <w:jc w:val="left"/>
      </w:pPr>
      <w:r w:rsidRPr="002E199D">
        <w:rPr>
          <w:b/>
        </w:rPr>
        <w:t>Anhang 3</w:t>
      </w:r>
      <w:r w:rsidRPr="002E199D">
        <w:t xml:space="preserve">: </w:t>
      </w:r>
      <w:r w:rsidR="00EB0D52" w:rsidRPr="002E199D">
        <w:tab/>
      </w:r>
      <w:r w:rsidRPr="002E199D">
        <w:t>Stammdatenblatt</w:t>
      </w:r>
      <w:r w:rsidR="00B93525" w:rsidRPr="002E199D">
        <w:t xml:space="preserve"> und Zustimmungserklärung</w:t>
      </w:r>
      <w:r w:rsidR="00CA0E11" w:rsidRPr="002E199D">
        <w:t xml:space="preserve"> </w:t>
      </w:r>
      <w:r w:rsidR="00CA0E11" w:rsidRPr="002E199D">
        <w:rPr>
          <w:u w:val="single"/>
        </w:rPr>
        <w:t>unter</w:t>
      </w:r>
      <w:r w:rsidR="00CA0E11" w:rsidRPr="002E199D">
        <w:t xml:space="preserve"> </w:t>
      </w:r>
      <w:hyperlink r:id="rId20" w:history="1">
        <w:r w:rsidR="00EB0D52" w:rsidRPr="002E199D">
          <w:rPr>
            <w:rStyle w:val="Hyperlink"/>
            <w:color w:val="auto"/>
          </w:rPr>
          <w:t>https://www.initiative-erwachsenenbildung.at/monitoring/monitoring-downloads/</w:t>
        </w:r>
      </w:hyperlink>
      <w:r w:rsidR="00EB0D52" w:rsidRPr="002E199D">
        <w:t xml:space="preserve"> </w:t>
      </w:r>
    </w:p>
    <w:p w14:paraId="67FD406D" w14:textId="77777777" w:rsidR="00984D09" w:rsidRPr="002E199D" w:rsidRDefault="00984D09" w:rsidP="00BB2BBF">
      <w:pPr>
        <w:ind w:left="1276" w:hanging="1276"/>
        <w:jc w:val="left"/>
      </w:pPr>
      <w:r w:rsidRPr="002E199D">
        <w:rPr>
          <w:b/>
        </w:rPr>
        <w:t>Anhang 4</w:t>
      </w:r>
      <w:r w:rsidRPr="002E199D">
        <w:t xml:space="preserve">: </w:t>
      </w:r>
      <w:r w:rsidR="00BB2BBF" w:rsidRPr="002E199D">
        <w:tab/>
      </w:r>
      <w:r w:rsidRPr="002E199D">
        <w:t>Anwesenheitsliste pro Unterrichtseinheit</w:t>
      </w:r>
    </w:p>
    <w:p w14:paraId="799D944C" w14:textId="77777777" w:rsidR="00CA0E11" w:rsidRPr="002E199D" w:rsidRDefault="00CA0E11" w:rsidP="00BB2BBF">
      <w:pPr>
        <w:ind w:left="1276" w:hanging="1276"/>
        <w:jc w:val="left"/>
      </w:pPr>
      <w:r w:rsidRPr="002E199D">
        <w:rPr>
          <w:b/>
        </w:rPr>
        <w:t>Anhang 5</w:t>
      </w:r>
      <w:r w:rsidRPr="002E199D">
        <w:t xml:space="preserve">: </w:t>
      </w:r>
      <w:r w:rsidR="00BB2BBF" w:rsidRPr="002E199D">
        <w:tab/>
      </w:r>
      <w:r w:rsidRPr="002E199D">
        <w:t xml:space="preserve">Austrittsdatenblatt </w:t>
      </w:r>
      <w:r w:rsidR="00EB0D52" w:rsidRPr="002E199D">
        <w:rPr>
          <w:u w:val="single"/>
        </w:rPr>
        <w:t>unter</w:t>
      </w:r>
      <w:r w:rsidR="00EB0D52" w:rsidRPr="002E199D">
        <w:t xml:space="preserve"> </w:t>
      </w:r>
      <w:hyperlink r:id="rId21" w:history="1">
        <w:r w:rsidR="00EB0D52" w:rsidRPr="002E199D">
          <w:rPr>
            <w:rStyle w:val="Hyperlink"/>
            <w:color w:val="auto"/>
          </w:rPr>
          <w:t>https://www.initiative-erwachsenenbildung.at/monitoring/monitoring-downloads/</w:t>
        </w:r>
      </w:hyperlink>
      <w:r w:rsidR="00EB0D52" w:rsidRPr="002E199D">
        <w:t xml:space="preserve"> </w:t>
      </w:r>
    </w:p>
    <w:p w14:paraId="2D4F2DBC" w14:textId="77777777" w:rsidR="00984D09" w:rsidRPr="002E199D" w:rsidRDefault="00984D09" w:rsidP="00BB2BBF">
      <w:pPr>
        <w:ind w:left="1276" w:hanging="1276"/>
        <w:jc w:val="left"/>
      </w:pPr>
      <w:r w:rsidRPr="002E199D">
        <w:rPr>
          <w:b/>
        </w:rPr>
        <w:t xml:space="preserve">Anhang </w:t>
      </w:r>
      <w:r w:rsidR="00CA0E11" w:rsidRPr="002E199D">
        <w:rPr>
          <w:b/>
        </w:rPr>
        <w:t>6</w:t>
      </w:r>
      <w:r w:rsidRPr="002E199D">
        <w:t xml:space="preserve">: </w:t>
      </w:r>
      <w:r w:rsidR="00BB2BBF" w:rsidRPr="002E199D">
        <w:tab/>
      </w:r>
      <w:r w:rsidR="00C556D7" w:rsidRPr="002E199D">
        <w:t>Jahresaufstellung</w:t>
      </w:r>
      <w:r w:rsidRPr="002E199D">
        <w:t xml:space="preserve"> der Unterrichtseinheiten</w:t>
      </w:r>
    </w:p>
    <w:p w14:paraId="519A3E2B" w14:textId="77777777" w:rsidR="00886327" w:rsidRPr="002E199D" w:rsidRDefault="000568D5" w:rsidP="00BB2BBF">
      <w:pPr>
        <w:ind w:left="1276" w:hanging="1276"/>
        <w:jc w:val="left"/>
      </w:pPr>
      <w:r w:rsidRPr="002E199D">
        <w:rPr>
          <w:b/>
        </w:rPr>
        <w:t xml:space="preserve">Anhang </w:t>
      </w:r>
      <w:r w:rsidR="00C556D7" w:rsidRPr="002E199D">
        <w:rPr>
          <w:b/>
        </w:rPr>
        <w:t>7</w:t>
      </w:r>
      <w:r w:rsidR="00886327" w:rsidRPr="002E199D">
        <w:t xml:space="preserve">: </w:t>
      </w:r>
      <w:r w:rsidR="00BB2BBF" w:rsidRPr="002E199D">
        <w:tab/>
      </w:r>
      <w:r w:rsidR="00984D09" w:rsidRPr="002E199D">
        <w:t>FLC-Checkliste</w:t>
      </w:r>
    </w:p>
    <w:p w14:paraId="254FCC4B" w14:textId="77777777" w:rsidR="000A5A08" w:rsidRPr="002E199D" w:rsidRDefault="000A5A08" w:rsidP="00BB2BBF">
      <w:pPr>
        <w:ind w:left="1276" w:hanging="1276"/>
        <w:jc w:val="left"/>
      </w:pPr>
      <w:r w:rsidRPr="002E199D">
        <w:rPr>
          <w:b/>
        </w:rPr>
        <w:t xml:space="preserve">Anhang </w:t>
      </w:r>
      <w:r w:rsidR="00C556D7" w:rsidRPr="002E199D">
        <w:rPr>
          <w:b/>
        </w:rPr>
        <w:t>8</w:t>
      </w:r>
      <w:r w:rsidR="00984D09" w:rsidRPr="002E199D">
        <w:t xml:space="preserve">: </w:t>
      </w:r>
      <w:r w:rsidR="00BB2BBF" w:rsidRPr="002E199D">
        <w:tab/>
      </w:r>
      <w:r w:rsidR="00984D09" w:rsidRPr="002E199D">
        <w:t>Prüfvermerk</w:t>
      </w:r>
      <w:r w:rsidR="00356307" w:rsidRPr="002E199D">
        <w:t xml:space="preserve"> unter </w:t>
      </w:r>
      <w:hyperlink r:id="rId22" w:history="1">
        <w:r w:rsidR="00356307" w:rsidRPr="002E199D">
          <w:rPr>
            <w:rStyle w:val="Hyperlink"/>
            <w:color w:val="auto"/>
          </w:rPr>
          <w:t>https://www.esf.at/mediathek/</w:t>
        </w:r>
      </w:hyperlink>
      <w:r w:rsidR="00356307" w:rsidRPr="002E199D">
        <w:t xml:space="preserve"> </w:t>
      </w:r>
    </w:p>
    <w:p w14:paraId="015D1677" w14:textId="77777777" w:rsidR="00984D09" w:rsidRPr="002E199D" w:rsidRDefault="00984D09" w:rsidP="00BB2BBF">
      <w:pPr>
        <w:ind w:left="1276" w:hanging="1276"/>
        <w:jc w:val="left"/>
      </w:pPr>
      <w:r w:rsidRPr="002E199D">
        <w:rPr>
          <w:b/>
        </w:rPr>
        <w:t xml:space="preserve">Anhang </w:t>
      </w:r>
      <w:r w:rsidR="00C556D7" w:rsidRPr="002E199D">
        <w:rPr>
          <w:b/>
        </w:rPr>
        <w:t>9</w:t>
      </w:r>
      <w:r w:rsidRPr="002E199D">
        <w:t xml:space="preserve">: </w:t>
      </w:r>
      <w:r w:rsidR="00BB2BBF" w:rsidRPr="002E199D">
        <w:tab/>
      </w:r>
      <w:r w:rsidRPr="002E199D">
        <w:t>Muster für die Abnahme des FLC-Prüfberichtes durch die ZWIST</w:t>
      </w:r>
    </w:p>
    <w:p w14:paraId="6B339610" w14:textId="77777777" w:rsidR="0035715E" w:rsidRPr="002E199D" w:rsidRDefault="0035715E" w:rsidP="00BB2BBF">
      <w:pPr>
        <w:spacing w:after="0" w:line="288" w:lineRule="auto"/>
        <w:ind w:left="1276" w:hanging="1276"/>
        <w:jc w:val="left"/>
        <w:rPr>
          <w:rFonts w:cs="Arial"/>
        </w:rPr>
      </w:pPr>
      <w:r w:rsidRPr="002E199D">
        <w:rPr>
          <w:b/>
        </w:rPr>
        <w:t>Anhang 10</w:t>
      </w:r>
      <w:r w:rsidRPr="002E199D">
        <w:t xml:space="preserve">: </w:t>
      </w:r>
      <w:r w:rsidR="00BB2BBF" w:rsidRPr="002E199D">
        <w:tab/>
      </w:r>
      <w:r w:rsidRPr="002E199D">
        <w:t xml:space="preserve">Muster </w:t>
      </w:r>
      <w:r w:rsidRPr="002E199D">
        <w:rPr>
          <w:rFonts w:cs="Arial"/>
        </w:rPr>
        <w:t xml:space="preserve">Akkreditierungsbestätigung als Datenbankauszug aus der Akkreditierungsdatenbank </w:t>
      </w:r>
    </w:p>
    <w:p w14:paraId="3510E4EB" w14:textId="77777777" w:rsidR="0035715E" w:rsidRPr="002E199D" w:rsidRDefault="0035715E" w:rsidP="00BB2BBF">
      <w:pPr>
        <w:spacing w:after="0" w:line="288" w:lineRule="auto"/>
        <w:ind w:left="1276" w:hanging="1276"/>
        <w:jc w:val="left"/>
        <w:rPr>
          <w:rFonts w:cs="Arial"/>
        </w:rPr>
      </w:pPr>
      <w:r w:rsidRPr="002E199D">
        <w:rPr>
          <w:b/>
        </w:rPr>
        <w:t>Anhang 11</w:t>
      </w:r>
      <w:r w:rsidRPr="002E199D">
        <w:t xml:space="preserve">: </w:t>
      </w:r>
      <w:r w:rsidR="00BB2BBF" w:rsidRPr="002E199D">
        <w:tab/>
      </w:r>
      <w:r w:rsidRPr="002E199D">
        <w:t xml:space="preserve">Muster </w:t>
      </w:r>
      <w:r w:rsidRPr="002E199D">
        <w:rPr>
          <w:rFonts w:cs="Arial"/>
        </w:rPr>
        <w:t xml:space="preserve">Dokumentation des akkreditierten Personals und der Standorte für das Bildungsangebot als Datenbankauszug aus der Akkreditierungsdatenbank </w:t>
      </w:r>
    </w:p>
    <w:p w14:paraId="642AC92F" w14:textId="413D1F42" w:rsidR="00B75953" w:rsidRPr="002E199D" w:rsidRDefault="00B75953" w:rsidP="00EB0D52">
      <w:pPr>
        <w:jc w:val="left"/>
      </w:pPr>
    </w:p>
    <w:sectPr w:rsidR="00B75953" w:rsidRPr="002E199D" w:rsidSect="00C74261">
      <w:pgSz w:w="11906" w:h="16838"/>
      <w:pgMar w:top="1417" w:right="1417" w:bottom="1134" w:left="1417" w:header="708" w:footer="708" w:gutter="0"/>
      <w:pgNumType w:start="3"/>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chriefl-Horvath Katja" w:date="2021-06-16T14:12:00Z" w:initials="SK">
    <w:p w14:paraId="011A4D3D" w14:textId="7469FB74" w:rsidR="00C21252" w:rsidRDefault="00C21252">
      <w:pPr>
        <w:pStyle w:val="Kommentartext"/>
      </w:pPr>
      <w:r>
        <w:rPr>
          <w:rStyle w:val="Kommentarzeichen"/>
        </w:rPr>
        <w:annotationRef/>
      </w:r>
      <w:r>
        <w:t>Tabelle von PWC zur Übersicht hinzufügen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1A4D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2989" w16cex:dateUtc="2021-04-14T06:42:00Z"/>
  <w16cex:commentExtensible w16cex:durableId="24212A30" w16cex:dateUtc="2021-04-14T06:45:00Z"/>
  <w16cex:commentExtensible w16cex:durableId="24212A8F" w16cex:dateUtc="2021-04-14T06:47:00Z"/>
  <w16cex:commentExtensible w16cex:durableId="24212B1D" w16cex:dateUtc="2021-04-14T06:49:00Z"/>
  <w16cex:commentExtensible w16cex:durableId="24212C18" w16cex:dateUtc="2021-04-14T06:53:00Z"/>
  <w16cex:commentExtensible w16cex:durableId="24212DC7" w16cex:dateUtc="2021-04-14T07:00:00Z"/>
  <w16cex:commentExtensible w16cex:durableId="24213431" w16cex:dateUtc="2021-04-14T07:28:00Z"/>
  <w16cex:commentExtensible w16cex:durableId="242139D6" w16cex:dateUtc="2021-04-14T07:52:00Z"/>
  <w16cex:commentExtensible w16cex:durableId="24213D08" w16cex:dateUtc="2021-04-14T08:06:00Z"/>
  <w16cex:commentExtensible w16cex:durableId="24213D5A" w16cex:dateUtc="2021-04-14T08:07:00Z"/>
  <w16cex:commentExtensible w16cex:durableId="24213F4F" w16cex:dateUtc="2021-04-14T08:15:00Z"/>
  <w16cex:commentExtensible w16cex:durableId="24214018" w16cex:dateUtc="2021-04-14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DBD267" w16cid:durableId="241E83FF"/>
  <w16cid:commentId w16cid:paraId="7A7E6D9B" w16cid:durableId="241E8400"/>
  <w16cid:commentId w16cid:paraId="30A26BA3" w16cid:durableId="24212989"/>
  <w16cid:commentId w16cid:paraId="3B38926B" w16cid:durableId="24212A30"/>
  <w16cid:commentId w16cid:paraId="10A0AE0E" w16cid:durableId="24212A8F"/>
  <w16cid:commentId w16cid:paraId="5F3FCA98" w16cid:durableId="241E8401"/>
  <w16cid:commentId w16cid:paraId="75D84C7A" w16cid:durableId="24212B1D"/>
  <w16cid:commentId w16cid:paraId="7B4DC172" w16cid:durableId="24212C18"/>
  <w16cid:commentId w16cid:paraId="46B46386" w16cid:durableId="24213D08"/>
  <w16cid:commentId w16cid:paraId="52190A15" w16cid:durableId="24213F4F"/>
  <w16cid:commentId w16cid:paraId="52FE464D" w16cid:durableId="242140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C212E" w14:textId="77777777" w:rsidR="007E1A82" w:rsidRDefault="007E1A82" w:rsidP="00050DFB">
      <w:pPr>
        <w:spacing w:before="0" w:after="0" w:line="240" w:lineRule="auto"/>
      </w:pPr>
      <w:r>
        <w:separator/>
      </w:r>
    </w:p>
  </w:endnote>
  <w:endnote w:type="continuationSeparator" w:id="0">
    <w:p w14:paraId="7F5D8BE8" w14:textId="77777777" w:rsidR="007E1A82" w:rsidRDefault="007E1A82" w:rsidP="0005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6001"/>
      <w:docPartObj>
        <w:docPartGallery w:val="Page Numbers (Bottom of Page)"/>
        <w:docPartUnique/>
      </w:docPartObj>
    </w:sdtPr>
    <w:sdtEndPr/>
    <w:sdtContent>
      <w:p w14:paraId="04C2630E" w14:textId="164B2CC8" w:rsidR="007E1A82" w:rsidRDefault="007E1A82" w:rsidP="00EF65D7">
        <w:pPr>
          <w:pStyle w:val="Fuzeile"/>
          <w:jc w:val="right"/>
        </w:pPr>
        <w:r>
          <w:fldChar w:fldCharType="begin"/>
        </w:r>
        <w:r>
          <w:instrText xml:space="preserve"> PAGE   \* MERGEFORMAT </w:instrText>
        </w:r>
        <w:r>
          <w:fldChar w:fldCharType="separate"/>
        </w:r>
        <w:r w:rsidR="006A08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5E66A" w14:textId="77777777" w:rsidR="007E1A82" w:rsidRDefault="007E1A82" w:rsidP="00050DFB">
      <w:pPr>
        <w:spacing w:before="0" w:after="0" w:line="240" w:lineRule="auto"/>
      </w:pPr>
      <w:r>
        <w:separator/>
      </w:r>
    </w:p>
  </w:footnote>
  <w:footnote w:type="continuationSeparator" w:id="0">
    <w:p w14:paraId="1D5B97F9" w14:textId="77777777" w:rsidR="007E1A82" w:rsidRDefault="007E1A82" w:rsidP="00050DFB">
      <w:pPr>
        <w:spacing w:before="0" w:after="0" w:line="240" w:lineRule="auto"/>
      </w:pPr>
      <w:r>
        <w:continuationSeparator/>
      </w:r>
    </w:p>
  </w:footnote>
  <w:footnote w:id="1">
    <w:p w14:paraId="5ADA8A72" w14:textId="77777777" w:rsidR="007E1A82" w:rsidRPr="00E14412" w:rsidRDefault="007E1A82" w:rsidP="00A04523">
      <w:pPr>
        <w:pStyle w:val="Funotentext"/>
        <w:rPr>
          <w:lang w:val="de-AT"/>
        </w:rPr>
      </w:pPr>
      <w:r>
        <w:rPr>
          <w:rStyle w:val="Funotenzeichen"/>
        </w:rPr>
        <w:footnoteRef/>
      </w:r>
      <w:r w:rsidRPr="00E14412">
        <w:rPr>
          <w:lang w:val="de-AT"/>
        </w:rPr>
        <w:t xml:space="preserve"> : Sollte auf Grund herrschender ges</w:t>
      </w:r>
      <w:r>
        <w:rPr>
          <w:lang w:val="de-AT"/>
        </w:rPr>
        <w:t>e</w:t>
      </w:r>
      <w:r w:rsidRPr="00E14412">
        <w:rPr>
          <w:lang w:val="de-AT"/>
        </w:rPr>
        <w:t xml:space="preserve">tzlicher Vorgaben keine Vorortprüfung möglich sein, gelten diese Vorgaben auch für </w:t>
      </w:r>
      <w:proofErr w:type="spellStart"/>
      <w:r w:rsidRPr="00E14412">
        <w:rPr>
          <w:lang w:val="de-AT"/>
        </w:rPr>
        <w:t>desk</w:t>
      </w:r>
      <w:proofErr w:type="spellEnd"/>
      <w:r w:rsidRPr="00E14412">
        <w:rPr>
          <w:lang w:val="de-AT"/>
        </w:rPr>
        <w:t>-Prüfungen</w:t>
      </w:r>
    </w:p>
  </w:footnote>
  <w:footnote w:id="2">
    <w:p w14:paraId="01E3131E" w14:textId="77777777" w:rsidR="007E1A82" w:rsidRDefault="007E1A82" w:rsidP="009323E7">
      <w:pPr>
        <w:pStyle w:val="Default"/>
        <w:spacing w:line="276" w:lineRule="auto"/>
        <w:jc w:val="both"/>
        <w:rPr>
          <w:sz w:val="22"/>
          <w:szCs w:val="22"/>
        </w:rPr>
      </w:pPr>
      <w:r>
        <w:rPr>
          <w:rStyle w:val="Funotenzeichen"/>
        </w:rPr>
        <w:footnoteRef/>
      </w:r>
      <w:r w:rsidRPr="009A7C1E">
        <w:rPr>
          <w:lang w:val="de-DE"/>
        </w:rPr>
        <w:t xml:space="preserve"> </w:t>
      </w:r>
      <w:r w:rsidRPr="009A7C1E">
        <w:rPr>
          <w:rFonts w:asciiTheme="minorHAnsi" w:hAnsiTheme="minorHAnsi" w:cstheme="minorBidi"/>
          <w:color w:val="auto"/>
          <w:sz w:val="20"/>
          <w:szCs w:val="20"/>
        </w:rPr>
        <w:t xml:space="preserve">Info – Mail 2/2016: Der Auswahlprozess, also jener Prozess der festlegt, wie die jeweilige Organisation ihre Teilnehmer auswählt, ist nachvollziehbar darzulegen, um zu verhindern, dass eine Überprüfung der Zugehörigkeit jeder einzelnen Person zu der jeweiligen Zielgruppe zu erfolgen hat, insbesondere in jenen Fällen, in denen den Teilnehmern die Zugehörigkeit zur Zielgruppe nicht bewusst ist (z.B.: NEETs) bzw. eine Überprüfung sämtlicher Teilnehmer nicht möglich ist. </w:t>
      </w:r>
      <w:r>
        <w:rPr>
          <w:rFonts w:asciiTheme="minorHAnsi" w:hAnsiTheme="minorHAnsi" w:cstheme="minorBidi"/>
          <w:color w:val="auto"/>
          <w:sz w:val="20"/>
          <w:szCs w:val="20"/>
        </w:rPr>
        <w:t>(siehe auch GZ: 439.014/0163-VI/A/9/2016)</w:t>
      </w:r>
    </w:p>
    <w:p w14:paraId="7F611267" w14:textId="77777777" w:rsidR="007E1A82" w:rsidRPr="009A7C1E" w:rsidRDefault="007E1A82" w:rsidP="009323E7">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4340" w14:textId="77777777" w:rsidR="007E1A82" w:rsidRDefault="007E1A82" w:rsidP="0028569E">
    <w:pPr>
      <w:pStyle w:val="Kopfzeile"/>
      <w:tabs>
        <w:tab w:val="clear" w:pos="9072"/>
      </w:tabs>
    </w:pPr>
    <w:r w:rsidRPr="00AC0AB2">
      <w:rPr>
        <w:noProof/>
        <w:lang w:val="de-AT" w:eastAsia="de-AT"/>
      </w:rPr>
      <w:drawing>
        <wp:inline distT="0" distB="0" distL="0" distR="0" wp14:anchorId="1F6851B1" wp14:editId="0012C3B4">
          <wp:extent cx="1162050" cy="952500"/>
          <wp:effectExtent l="0" t="0" r="0" b="0"/>
          <wp:docPr id="8" name="Bild 1"/>
          <wp:cNvGraphicFramePr/>
          <a:graphic xmlns:a="http://schemas.openxmlformats.org/drawingml/2006/main">
            <a:graphicData uri="http://schemas.openxmlformats.org/drawingml/2006/picture">
              <pic:pic xmlns:pic="http://schemas.openxmlformats.org/drawingml/2006/picture">
                <pic:nvPicPr>
                  <pic:cNvPr id="4"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091" cy="950894"/>
                  </a:xfrm>
                  <a:prstGeom prst="rect">
                    <a:avLst/>
                  </a:prstGeom>
                </pic:spPr>
              </pic:pic>
            </a:graphicData>
          </a:graphic>
        </wp:inline>
      </w:drawing>
    </w:r>
    <w:r>
      <w:tab/>
    </w:r>
    <w:r>
      <w:rPr>
        <w:noProof/>
        <w:lang w:val="de-AT" w:eastAsia="de-AT"/>
      </w:rPr>
      <w:drawing>
        <wp:inline distT="0" distB="0" distL="0" distR="0" wp14:anchorId="6AEA800B" wp14:editId="413F13EB">
          <wp:extent cx="1734669" cy="819150"/>
          <wp:effectExtent l="0" t="0" r="0" b="0"/>
          <wp:docPr id="9" name="Bild 10" descr="Logo Logo Bundesministerium für Digitalisierung und Wirtschaftsstand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Logo Bundesministerium für Digitalisierung und Wirtschaftsstandort"/>
                  <pic:cNvPicPr>
                    <a:picLocks noChangeAspect="1" noChangeArrowheads="1"/>
                  </pic:cNvPicPr>
                </pic:nvPicPr>
                <pic:blipFill>
                  <a:blip r:embed="rId2" cstate="print"/>
                  <a:srcRect/>
                  <a:stretch>
                    <a:fillRect/>
                  </a:stretch>
                </pic:blipFill>
                <pic:spPr bwMode="auto">
                  <a:xfrm>
                    <a:off x="0" y="0"/>
                    <a:ext cx="1749141" cy="825984"/>
                  </a:xfrm>
                  <a:prstGeom prst="rect">
                    <a:avLst/>
                  </a:prstGeom>
                  <a:noFill/>
                  <a:ln w="9525">
                    <a:noFill/>
                    <a:miter lim="800000"/>
                    <a:headEnd/>
                    <a:tailEnd/>
                  </a:ln>
                </pic:spPr>
              </pic:pic>
            </a:graphicData>
          </a:graphic>
        </wp:inline>
      </w:drawing>
    </w:r>
    <w:r>
      <w:rPr>
        <w:rFonts w:cs="Arial"/>
        <w:bCs/>
        <w:noProof/>
        <w:lang w:eastAsia="de-AT"/>
      </w:rPr>
      <w:tab/>
    </w:r>
    <w:r w:rsidRPr="00F03FB6">
      <w:rPr>
        <w:rFonts w:cs="Arial"/>
        <w:bCs/>
        <w:noProof/>
        <w:lang w:val="de-AT" w:eastAsia="de-AT"/>
      </w:rPr>
      <w:drawing>
        <wp:inline distT="0" distB="0" distL="0" distR="0" wp14:anchorId="2BEBF178" wp14:editId="159B4CEE">
          <wp:extent cx="1438275" cy="349581"/>
          <wp:effectExtent l="0" t="0" r="0" b="0"/>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stretch>
                    <a:fillRect/>
                  </a:stretch>
                </pic:blipFill>
                <pic:spPr>
                  <a:xfrm>
                    <a:off x="0" y="0"/>
                    <a:ext cx="1459480" cy="354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 o:bullet="t">
        <v:imagedata r:id="rId1" o:title="BD10264_"/>
      </v:shape>
    </w:pict>
  </w:numPicBullet>
  <w:abstractNum w:abstractNumId="0" w15:restartNumberingAfterBreak="0">
    <w:nsid w:val="FFFFFF89"/>
    <w:multiLevelType w:val="singleLevel"/>
    <w:tmpl w:val="9BFEF45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2009E1"/>
    <w:multiLevelType w:val="hybridMultilevel"/>
    <w:tmpl w:val="6BE824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E1608"/>
    <w:multiLevelType w:val="hybridMultilevel"/>
    <w:tmpl w:val="A7A4B182"/>
    <w:lvl w:ilvl="0" w:tplc="04070019">
      <w:start w:val="1"/>
      <w:numFmt w:val="lowerLetter"/>
      <w:lvlText w:val="%1."/>
      <w:lvlJc w:val="left"/>
      <w:pPr>
        <w:ind w:left="663" w:hanging="360"/>
      </w:pPr>
    </w:lvl>
    <w:lvl w:ilvl="1" w:tplc="04070019">
      <w:start w:val="1"/>
      <w:numFmt w:val="lowerLetter"/>
      <w:lvlText w:val="%2."/>
      <w:lvlJc w:val="left"/>
      <w:pPr>
        <w:ind w:left="1383" w:hanging="360"/>
      </w:pPr>
    </w:lvl>
    <w:lvl w:ilvl="2" w:tplc="0407001B" w:tentative="1">
      <w:start w:val="1"/>
      <w:numFmt w:val="lowerRoman"/>
      <w:lvlText w:val="%3."/>
      <w:lvlJc w:val="right"/>
      <w:pPr>
        <w:ind w:left="2103" w:hanging="180"/>
      </w:pPr>
    </w:lvl>
    <w:lvl w:ilvl="3" w:tplc="0407000F" w:tentative="1">
      <w:start w:val="1"/>
      <w:numFmt w:val="decimal"/>
      <w:lvlText w:val="%4."/>
      <w:lvlJc w:val="left"/>
      <w:pPr>
        <w:ind w:left="2823" w:hanging="360"/>
      </w:pPr>
    </w:lvl>
    <w:lvl w:ilvl="4" w:tplc="04070019" w:tentative="1">
      <w:start w:val="1"/>
      <w:numFmt w:val="lowerLetter"/>
      <w:lvlText w:val="%5."/>
      <w:lvlJc w:val="left"/>
      <w:pPr>
        <w:ind w:left="3543" w:hanging="360"/>
      </w:pPr>
    </w:lvl>
    <w:lvl w:ilvl="5" w:tplc="0407001B" w:tentative="1">
      <w:start w:val="1"/>
      <w:numFmt w:val="lowerRoman"/>
      <w:lvlText w:val="%6."/>
      <w:lvlJc w:val="right"/>
      <w:pPr>
        <w:ind w:left="4263" w:hanging="180"/>
      </w:pPr>
    </w:lvl>
    <w:lvl w:ilvl="6" w:tplc="0407000F" w:tentative="1">
      <w:start w:val="1"/>
      <w:numFmt w:val="decimal"/>
      <w:lvlText w:val="%7."/>
      <w:lvlJc w:val="left"/>
      <w:pPr>
        <w:ind w:left="4983" w:hanging="360"/>
      </w:pPr>
    </w:lvl>
    <w:lvl w:ilvl="7" w:tplc="04070019" w:tentative="1">
      <w:start w:val="1"/>
      <w:numFmt w:val="lowerLetter"/>
      <w:lvlText w:val="%8."/>
      <w:lvlJc w:val="left"/>
      <w:pPr>
        <w:ind w:left="5703" w:hanging="360"/>
      </w:pPr>
    </w:lvl>
    <w:lvl w:ilvl="8" w:tplc="0407001B" w:tentative="1">
      <w:start w:val="1"/>
      <w:numFmt w:val="lowerRoman"/>
      <w:lvlText w:val="%9."/>
      <w:lvlJc w:val="right"/>
      <w:pPr>
        <w:ind w:left="6423" w:hanging="180"/>
      </w:pPr>
    </w:lvl>
  </w:abstractNum>
  <w:abstractNum w:abstractNumId="3" w15:restartNumberingAfterBreak="0">
    <w:nsid w:val="040E3FEE"/>
    <w:multiLevelType w:val="hybridMultilevel"/>
    <w:tmpl w:val="8DCA14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263C68"/>
    <w:multiLevelType w:val="hybridMultilevel"/>
    <w:tmpl w:val="5042557E"/>
    <w:lvl w:ilvl="0" w:tplc="94421F5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6C2E97"/>
    <w:multiLevelType w:val="hybridMultilevel"/>
    <w:tmpl w:val="45C61506"/>
    <w:lvl w:ilvl="0" w:tplc="ED8E08B4">
      <w:start w:val="1"/>
      <w:numFmt w:val="bullet"/>
      <w:lvlText w:val=""/>
      <w:lvlJc w:val="left"/>
      <w:pPr>
        <w:ind w:left="1038" w:hanging="360"/>
      </w:pPr>
      <w:rPr>
        <w:rFonts w:ascii="Symbol" w:hAnsi="Symbol" w:hint="default"/>
      </w:rPr>
    </w:lvl>
    <w:lvl w:ilvl="1" w:tplc="0C070003" w:tentative="1">
      <w:start w:val="1"/>
      <w:numFmt w:val="bullet"/>
      <w:lvlText w:val="o"/>
      <w:lvlJc w:val="left"/>
      <w:pPr>
        <w:ind w:left="1758" w:hanging="360"/>
      </w:pPr>
      <w:rPr>
        <w:rFonts w:ascii="Courier New" w:hAnsi="Courier New" w:cs="Courier New" w:hint="default"/>
      </w:rPr>
    </w:lvl>
    <w:lvl w:ilvl="2" w:tplc="0C070005" w:tentative="1">
      <w:start w:val="1"/>
      <w:numFmt w:val="bullet"/>
      <w:lvlText w:val=""/>
      <w:lvlJc w:val="left"/>
      <w:pPr>
        <w:ind w:left="2478" w:hanging="360"/>
      </w:pPr>
      <w:rPr>
        <w:rFonts w:ascii="Wingdings" w:hAnsi="Wingdings" w:hint="default"/>
      </w:rPr>
    </w:lvl>
    <w:lvl w:ilvl="3" w:tplc="0C070001" w:tentative="1">
      <w:start w:val="1"/>
      <w:numFmt w:val="bullet"/>
      <w:lvlText w:val=""/>
      <w:lvlJc w:val="left"/>
      <w:pPr>
        <w:ind w:left="3198" w:hanging="360"/>
      </w:pPr>
      <w:rPr>
        <w:rFonts w:ascii="Symbol" w:hAnsi="Symbol" w:hint="default"/>
      </w:rPr>
    </w:lvl>
    <w:lvl w:ilvl="4" w:tplc="0C070003" w:tentative="1">
      <w:start w:val="1"/>
      <w:numFmt w:val="bullet"/>
      <w:lvlText w:val="o"/>
      <w:lvlJc w:val="left"/>
      <w:pPr>
        <w:ind w:left="3918" w:hanging="360"/>
      </w:pPr>
      <w:rPr>
        <w:rFonts w:ascii="Courier New" w:hAnsi="Courier New" w:cs="Courier New" w:hint="default"/>
      </w:rPr>
    </w:lvl>
    <w:lvl w:ilvl="5" w:tplc="0C070005" w:tentative="1">
      <w:start w:val="1"/>
      <w:numFmt w:val="bullet"/>
      <w:lvlText w:val=""/>
      <w:lvlJc w:val="left"/>
      <w:pPr>
        <w:ind w:left="4638" w:hanging="360"/>
      </w:pPr>
      <w:rPr>
        <w:rFonts w:ascii="Wingdings" w:hAnsi="Wingdings" w:hint="default"/>
      </w:rPr>
    </w:lvl>
    <w:lvl w:ilvl="6" w:tplc="0C070001" w:tentative="1">
      <w:start w:val="1"/>
      <w:numFmt w:val="bullet"/>
      <w:lvlText w:val=""/>
      <w:lvlJc w:val="left"/>
      <w:pPr>
        <w:ind w:left="5358" w:hanging="360"/>
      </w:pPr>
      <w:rPr>
        <w:rFonts w:ascii="Symbol" w:hAnsi="Symbol" w:hint="default"/>
      </w:rPr>
    </w:lvl>
    <w:lvl w:ilvl="7" w:tplc="0C070003" w:tentative="1">
      <w:start w:val="1"/>
      <w:numFmt w:val="bullet"/>
      <w:lvlText w:val="o"/>
      <w:lvlJc w:val="left"/>
      <w:pPr>
        <w:ind w:left="6078" w:hanging="360"/>
      </w:pPr>
      <w:rPr>
        <w:rFonts w:ascii="Courier New" w:hAnsi="Courier New" w:cs="Courier New" w:hint="default"/>
      </w:rPr>
    </w:lvl>
    <w:lvl w:ilvl="8" w:tplc="0C070005" w:tentative="1">
      <w:start w:val="1"/>
      <w:numFmt w:val="bullet"/>
      <w:lvlText w:val=""/>
      <w:lvlJc w:val="left"/>
      <w:pPr>
        <w:ind w:left="6798" w:hanging="360"/>
      </w:pPr>
      <w:rPr>
        <w:rFonts w:ascii="Wingdings" w:hAnsi="Wingdings" w:hint="default"/>
      </w:rPr>
    </w:lvl>
  </w:abstractNum>
  <w:abstractNum w:abstractNumId="6" w15:restartNumberingAfterBreak="0">
    <w:nsid w:val="113978BB"/>
    <w:multiLevelType w:val="hybridMultilevel"/>
    <w:tmpl w:val="F33039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9F2FDE"/>
    <w:multiLevelType w:val="hybridMultilevel"/>
    <w:tmpl w:val="4EC2C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9B6F56"/>
    <w:multiLevelType w:val="hybridMultilevel"/>
    <w:tmpl w:val="30348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35F5161"/>
    <w:multiLevelType w:val="hybridMultilevel"/>
    <w:tmpl w:val="E39ECC3C"/>
    <w:lvl w:ilvl="0" w:tplc="ED8E0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65733D0"/>
    <w:multiLevelType w:val="hybridMultilevel"/>
    <w:tmpl w:val="F8A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0C4A7E"/>
    <w:multiLevelType w:val="hybridMultilevel"/>
    <w:tmpl w:val="FF96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1F7549"/>
    <w:multiLevelType w:val="multilevel"/>
    <w:tmpl w:val="911C7CCC"/>
    <w:numStyleLink w:val="Listenformat"/>
  </w:abstractNum>
  <w:abstractNum w:abstractNumId="13" w15:restartNumberingAfterBreak="0">
    <w:nsid w:val="1BA25E0D"/>
    <w:multiLevelType w:val="multilevel"/>
    <w:tmpl w:val="911C7CCC"/>
    <w:styleLink w:val="Listenformat"/>
    <w:lvl w:ilvl="0">
      <w:start w:val="1"/>
      <w:numFmt w:val="decimal"/>
      <w:pStyle w:val="berschrift1"/>
      <w:lvlText w:val="%1."/>
      <w:lvlJc w:val="left"/>
      <w:pPr>
        <w:ind w:left="0" w:firstLine="0"/>
      </w:pPr>
      <w:rPr>
        <w:rFonts w:ascii="Calibri" w:hAnsi="Calibri" w:hint="default"/>
        <w:b/>
        <w:i w:val="0"/>
        <w:caps w:val="0"/>
        <w:strike w:val="0"/>
        <w:dstrike w:val="0"/>
        <w:vanish w:val="0"/>
        <w:color w:val="auto"/>
        <w:sz w:val="28"/>
        <w:u w:val="none"/>
        <w:vertAlign w:val="baseline"/>
      </w:rPr>
    </w:lvl>
    <w:lvl w:ilvl="1">
      <w:start w:val="1"/>
      <w:numFmt w:val="decimal"/>
      <w:pStyle w:val="berschrift2"/>
      <w:isLgl/>
      <w:lvlText w:val="%1.%2."/>
      <w:lvlJc w:val="left"/>
      <w:pPr>
        <w:ind w:left="0" w:firstLine="0"/>
      </w:pPr>
      <w:rPr>
        <w:rFonts w:ascii="Calibri" w:hAnsi="Calibri" w:hint="default"/>
        <w:b/>
        <w:i w:val="0"/>
        <w:sz w:val="28"/>
      </w:rPr>
    </w:lvl>
    <w:lvl w:ilvl="2">
      <w:start w:val="1"/>
      <w:numFmt w:val="decimal"/>
      <w:pStyle w:val="berschrift3"/>
      <w:isLgl/>
      <w:lvlText w:val="%1.%2.%3."/>
      <w:lvlJc w:val="left"/>
      <w:pPr>
        <w:ind w:left="0" w:firstLine="0"/>
      </w:pPr>
      <w:rPr>
        <w:rFonts w:ascii="Calibri" w:hAnsi="Calibri" w:hint="default"/>
        <w:b/>
        <w:i w:val="0"/>
        <w:sz w:val="24"/>
      </w:rPr>
    </w:lvl>
    <w:lvl w:ilvl="3">
      <w:start w:val="1"/>
      <w:numFmt w:val="decimal"/>
      <w:pStyle w:val="berschrift4"/>
      <w:isLgl/>
      <w:lvlText w:val="%1.%2.%3.%4."/>
      <w:lvlJc w:val="left"/>
      <w:pPr>
        <w:ind w:left="0" w:firstLine="0"/>
      </w:pPr>
      <w:rPr>
        <w:rFonts w:ascii="Calibri" w:hAnsi="Calibri" w:hint="default"/>
        <w:b/>
        <w:i w:val="0"/>
        <w:sz w:val="24"/>
        <w:u w:val="single"/>
      </w:rPr>
    </w:lvl>
    <w:lvl w:ilvl="4">
      <w:start w:val="1"/>
      <w:numFmt w:val="decimal"/>
      <w:pStyle w:val="berschrift5"/>
      <w:isLgl/>
      <w:lvlText w:val="%1.%2.%3.%4.%5."/>
      <w:lvlJc w:val="left"/>
      <w:pPr>
        <w:ind w:left="0" w:firstLine="0"/>
      </w:pPr>
      <w:rPr>
        <w:rFonts w:ascii="Calibri" w:hAnsi="Calibri" w:hint="default"/>
        <w:b/>
        <w:i/>
        <w:sz w:val="22"/>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4" w15:restartNumberingAfterBreak="0">
    <w:nsid w:val="1C301911"/>
    <w:multiLevelType w:val="hybridMultilevel"/>
    <w:tmpl w:val="C69CE2B6"/>
    <w:lvl w:ilvl="0" w:tplc="94421F5E">
      <w:numFmt w:val="bullet"/>
      <w:lvlText w:val="•"/>
      <w:lvlJc w:val="left"/>
      <w:pPr>
        <w:ind w:left="1425" w:hanging="705"/>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1ECD4894"/>
    <w:multiLevelType w:val="hybridMultilevel"/>
    <w:tmpl w:val="43CC4BFE"/>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1FD97266"/>
    <w:multiLevelType w:val="hybridMultilevel"/>
    <w:tmpl w:val="F15036B0"/>
    <w:lvl w:ilvl="0" w:tplc="04070017">
      <w:start w:val="1"/>
      <w:numFmt w:val="lowerLetter"/>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2EF5C48"/>
    <w:multiLevelType w:val="hybridMultilevel"/>
    <w:tmpl w:val="38AC7E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60024B"/>
    <w:multiLevelType w:val="hybridMultilevel"/>
    <w:tmpl w:val="3F3662CC"/>
    <w:lvl w:ilvl="0" w:tplc="94D89482">
      <w:start w:val="1"/>
      <w:numFmt w:val="decimal"/>
      <w:pStyle w:val="StandardNummeriert"/>
      <w:lvlText w:val="%1"/>
      <w:lvlJc w:val="left"/>
      <w:pPr>
        <w:tabs>
          <w:tab w:val="num" w:pos="567"/>
        </w:tabs>
        <w:ind w:left="567" w:hanging="567"/>
      </w:pPr>
      <w:rPr>
        <w:rFonts w:hint="default"/>
        <w:b/>
        <w:i w:val="0"/>
        <w:strike w:val="0"/>
        <w:color w:val="auto"/>
        <w:sz w:val="16"/>
        <w:szCs w:val="16"/>
      </w:rPr>
    </w:lvl>
    <w:lvl w:ilvl="1" w:tplc="D472AA56">
      <w:numFmt w:val="bullet"/>
      <w:lvlText w:val="-"/>
      <w:lvlJc w:val="left"/>
      <w:pPr>
        <w:tabs>
          <w:tab w:val="num" w:pos="1440"/>
        </w:tabs>
        <w:ind w:left="1440"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B0DDD"/>
    <w:multiLevelType w:val="hybridMultilevel"/>
    <w:tmpl w:val="30EC36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BF93D53"/>
    <w:multiLevelType w:val="hybridMultilevel"/>
    <w:tmpl w:val="2DF22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0E6EFE"/>
    <w:multiLevelType w:val="multilevel"/>
    <w:tmpl w:val="911C7CCC"/>
    <w:numStyleLink w:val="Listenformat"/>
  </w:abstractNum>
  <w:abstractNum w:abstractNumId="23" w15:restartNumberingAfterBreak="0">
    <w:nsid w:val="332F3E61"/>
    <w:multiLevelType w:val="hybridMultilevel"/>
    <w:tmpl w:val="8324A2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5D3B63"/>
    <w:multiLevelType w:val="hybridMultilevel"/>
    <w:tmpl w:val="54689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CEA2B6A"/>
    <w:multiLevelType w:val="hybridMultilevel"/>
    <w:tmpl w:val="7FCE6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FA67902"/>
    <w:multiLevelType w:val="hybridMultilevel"/>
    <w:tmpl w:val="406284C2"/>
    <w:lvl w:ilvl="0" w:tplc="0407000F">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40F2478B"/>
    <w:multiLevelType w:val="hybridMultilevel"/>
    <w:tmpl w:val="C0B44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3623D0"/>
    <w:multiLevelType w:val="hybridMultilevel"/>
    <w:tmpl w:val="4E4C4FA8"/>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81E7A7A"/>
    <w:multiLevelType w:val="hybridMultilevel"/>
    <w:tmpl w:val="3B7C59A2"/>
    <w:lvl w:ilvl="0" w:tplc="5CA82420">
      <w:start w:val="1"/>
      <w:numFmt w:val="upperLetter"/>
      <w:lvlText w:val="%1)"/>
      <w:lvlJc w:val="left"/>
      <w:pPr>
        <w:ind w:left="720" w:hanging="360"/>
      </w:pPr>
      <w:rPr>
        <w:rFonts w:hint="default"/>
        <w:i w:val="0"/>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49DE0E15"/>
    <w:multiLevelType w:val="hybridMultilevel"/>
    <w:tmpl w:val="DBE2F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7B50DA"/>
    <w:multiLevelType w:val="hybridMultilevel"/>
    <w:tmpl w:val="0D36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947E84"/>
    <w:multiLevelType w:val="hybridMultilevel"/>
    <w:tmpl w:val="AE045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4A056C8"/>
    <w:multiLevelType w:val="hybridMultilevel"/>
    <w:tmpl w:val="FF669E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B31CE1"/>
    <w:multiLevelType w:val="hybridMultilevel"/>
    <w:tmpl w:val="A342A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8365D25"/>
    <w:multiLevelType w:val="multilevel"/>
    <w:tmpl w:val="5DB4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5387A"/>
    <w:multiLevelType w:val="hybridMultilevel"/>
    <w:tmpl w:val="B3B23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337A82"/>
    <w:multiLevelType w:val="hybridMultilevel"/>
    <w:tmpl w:val="23305C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9157AD"/>
    <w:multiLevelType w:val="hybridMultilevel"/>
    <w:tmpl w:val="A8FA16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B7787B"/>
    <w:multiLevelType w:val="hybridMultilevel"/>
    <w:tmpl w:val="972E41AA"/>
    <w:lvl w:ilvl="0" w:tplc="ED8E08B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196857"/>
    <w:multiLevelType w:val="hybridMultilevel"/>
    <w:tmpl w:val="61AA268A"/>
    <w:lvl w:ilvl="0" w:tplc="04070003">
      <w:start w:val="1"/>
      <w:numFmt w:val="bullet"/>
      <w:lvlText w:val="o"/>
      <w:lvlJc w:val="left"/>
      <w:pPr>
        <w:ind w:left="1425" w:hanging="705"/>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75620E87"/>
    <w:multiLevelType w:val="hybridMultilevel"/>
    <w:tmpl w:val="E28CA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B24256"/>
    <w:multiLevelType w:val="hybridMultilevel"/>
    <w:tmpl w:val="3904D996"/>
    <w:lvl w:ilvl="0" w:tplc="BC06B3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78667C"/>
    <w:multiLevelType w:val="hybridMultilevel"/>
    <w:tmpl w:val="661496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FE42B3E"/>
    <w:multiLevelType w:val="hybridMultilevel"/>
    <w:tmpl w:val="50808D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3"/>
  </w:num>
  <w:num w:numId="3">
    <w:abstractNumId w:val="0"/>
  </w:num>
  <w:num w:numId="4">
    <w:abstractNumId w:val="12"/>
  </w:num>
  <w:num w:numId="5">
    <w:abstractNumId w:val="27"/>
  </w:num>
  <w:num w:numId="6">
    <w:abstractNumId w:val="44"/>
  </w:num>
  <w:num w:numId="7">
    <w:abstractNumId w:val="19"/>
  </w:num>
  <w:num w:numId="8">
    <w:abstractNumId w:val="18"/>
  </w:num>
  <w:num w:numId="9">
    <w:abstractNumId w:val="10"/>
  </w:num>
  <w:num w:numId="10">
    <w:abstractNumId w:val="11"/>
  </w:num>
  <w:num w:numId="11">
    <w:abstractNumId w:val="20"/>
  </w:num>
  <w:num w:numId="12">
    <w:abstractNumId w:val="45"/>
  </w:num>
  <w:num w:numId="13">
    <w:abstractNumId w:val="6"/>
  </w:num>
  <w:num w:numId="14">
    <w:abstractNumId w:val="24"/>
  </w:num>
  <w:num w:numId="15">
    <w:abstractNumId w:val="41"/>
  </w:num>
  <w:num w:numId="16">
    <w:abstractNumId w:val="9"/>
  </w:num>
  <w:num w:numId="17">
    <w:abstractNumId w:val="35"/>
  </w:num>
  <w:num w:numId="18">
    <w:abstractNumId w:val="5"/>
  </w:num>
  <w:num w:numId="19">
    <w:abstractNumId w:val="39"/>
  </w:num>
  <w:num w:numId="20">
    <w:abstractNumId w:val="30"/>
  </w:num>
  <w:num w:numId="21">
    <w:abstractNumId w:val="28"/>
  </w:num>
  <w:num w:numId="22">
    <w:abstractNumId w:val="17"/>
  </w:num>
  <w:num w:numId="23">
    <w:abstractNumId w:val="32"/>
  </w:num>
  <w:num w:numId="24">
    <w:abstractNumId w:val="16"/>
  </w:num>
  <w:num w:numId="25">
    <w:abstractNumId w:val="1"/>
  </w:num>
  <w:num w:numId="26">
    <w:abstractNumId w:val="40"/>
  </w:num>
  <w:num w:numId="27">
    <w:abstractNumId w:val="36"/>
  </w:num>
  <w:num w:numId="28">
    <w:abstractNumId w:val="47"/>
  </w:num>
  <w:num w:numId="29">
    <w:abstractNumId w:val="8"/>
  </w:num>
  <w:num w:numId="30">
    <w:abstractNumId w:val="23"/>
  </w:num>
  <w:num w:numId="31">
    <w:abstractNumId w:val="15"/>
  </w:num>
  <w:num w:numId="32">
    <w:abstractNumId w:val="34"/>
  </w:num>
  <w:num w:numId="33">
    <w:abstractNumId w:val="26"/>
  </w:num>
  <w:num w:numId="34">
    <w:abstractNumId w:val="14"/>
  </w:num>
  <w:num w:numId="35">
    <w:abstractNumId w:val="4"/>
  </w:num>
  <w:num w:numId="36">
    <w:abstractNumId w:val="25"/>
  </w:num>
  <w:num w:numId="37">
    <w:abstractNumId w:val="38"/>
  </w:num>
  <w:num w:numId="38">
    <w:abstractNumId w:val="21"/>
  </w:num>
  <w:num w:numId="39">
    <w:abstractNumId w:val="29"/>
  </w:num>
  <w:num w:numId="40">
    <w:abstractNumId w:val="37"/>
  </w:num>
  <w:num w:numId="41">
    <w:abstractNumId w:val="3"/>
  </w:num>
  <w:num w:numId="42">
    <w:abstractNumId w:val="46"/>
  </w:num>
  <w:num w:numId="43">
    <w:abstractNumId w:val="42"/>
  </w:num>
  <w:num w:numId="44">
    <w:abstractNumId w:val="7"/>
  </w:num>
  <w:num w:numId="45">
    <w:abstractNumId w:val="43"/>
  </w:num>
  <w:num w:numId="46">
    <w:abstractNumId w:val="12"/>
  </w:num>
  <w:num w:numId="47">
    <w:abstractNumId w:val="2"/>
  </w:num>
  <w:num w:numId="48">
    <w:abstractNumId w:val="33"/>
  </w:num>
  <w:num w:numId="49">
    <w:abstractNumId w:val="3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riefl-Horvath Katja">
    <w15:presenceInfo w15:providerId="AD" w15:userId="S-1-5-21-2556817796-1120853881-1360032084-2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92"/>
    <w:rsid w:val="00005D97"/>
    <w:rsid w:val="00011937"/>
    <w:rsid w:val="000134FA"/>
    <w:rsid w:val="00014297"/>
    <w:rsid w:val="00014725"/>
    <w:rsid w:val="0001687C"/>
    <w:rsid w:val="00020D5D"/>
    <w:rsid w:val="00021653"/>
    <w:rsid w:val="00021B8E"/>
    <w:rsid w:val="00022A0C"/>
    <w:rsid w:val="00022A9A"/>
    <w:rsid w:val="0002463B"/>
    <w:rsid w:val="000312A9"/>
    <w:rsid w:val="0003246F"/>
    <w:rsid w:val="00032694"/>
    <w:rsid w:val="00036788"/>
    <w:rsid w:val="0003689A"/>
    <w:rsid w:val="00036B94"/>
    <w:rsid w:val="00040F7E"/>
    <w:rsid w:val="0004567B"/>
    <w:rsid w:val="0004629E"/>
    <w:rsid w:val="000469ED"/>
    <w:rsid w:val="0005049A"/>
    <w:rsid w:val="0005074A"/>
    <w:rsid w:val="00050DFB"/>
    <w:rsid w:val="00052388"/>
    <w:rsid w:val="00052430"/>
    <w:rsid w:val="00055E99"/>
    <w:rsid w:val="000568D5"/>
    <w:rsid w:val="0005773D"/>
    <w:rsid w:val="00060AD2"/>
    <w:rsid w:val="00060FB3"/>
    <w:rsid w:val="000622DE"/>
    <w:rsid w:val="00062827"/>
    <w:rsid w:val="00062F6C"/>
    <w:rsid w:val="00064651"/>
    <w:rsid w:val="00067C18"/>
    <w:rsid w:val="00075562"/>
    <w:rsid w:val="00076E90"/>
    <w:rsid w:val="000815A3"/>
    <w:rsid w:val="000817B0"/>
    <w:rsid w:val="00082B7F"/>
    <w:rsid w:val="00092F73"/>
    <w:rsid w:val="000A00F8"/>
    <w:rsid w:val="000A16CC"/>
    <w:rsid w:val="000A2542"/>
    <w:rsid w:val="000A3DF2"/>
    <w:rsid w:val="000A5A08"/>
    <w:rsid w:val="000B0EA6"/>
    <w:rsid w:val="000B3EF2"/>
    <w:rsid w:val="000B53A3"/>
    <w:rsid w:val="000B729B"/>
    <w:rsid w:val="000C12F5"/>
    <w:rsid w:val="000C43E2"/>
    <w:rsid w:val="000C745D"/>
    <w:rsid w:val="000C79FC"/>
    <w:rsid w:val="000C7A40"/>
    <w:rsid w:val="000D0727"/>
    <w:rsid w:val="000D14DD"/>
    <w:rsid w:val="000D2A5B"/>
    <w:rsid w:val="000D3EEA"/>
    <w:rsid w:val="000D7105"/>
    <w:rsid w:val="000D798D"/>
    <w:rsid w:val="000E1683"/>
    <w:rsid w:val="000E334B"/>
    <w:rsid w:val="000E56EC"/>
    <w:rsid w:val="000F5CA5"/>
    <w:rsid w:val="001007A6"/>
    <w:rsid w:val="00100D34"/>
    <w:rsid w:val="0010368D"/>
    <w:rsid w:val="0010459A"/>
    <w:rsid w:val="00112268"/>
    <w:rsid w:val="00117096"/>
    <w:rsid w:val="0012231F"/>
    <w:rsid w:val="00126C1B"/>
    <w:rsid w:val="00131828"/>
    <w:rsid w:val="00140DE8"/>
    <w:rsid w:val="00140F3E"/>
    <w:rsid w:val="00141A81"/>
    <w:rsid w:val="00145165"/>
    <w:rsid w:val="00152560"/>
    <w:rsid w:val="001542FD"/>
    <w:rsid w:val="00156059"/>
    <w:rsid w:val="00157A13"/>
    <w:rsid w:val="001620FB"/>
    <w:rsid w:val="0017605C"/>
    <w:rsid w:val="0018040F"/>
    <w:rsid w:val="00185ED6"/>
    <w:rsid w:val="00186733"/>
    <w:rsid w:val="00186C5F"/>
    <w:rsid w:val="001870A9"/>
    <w:rsid w:val="00192308"/>
    <w:rsid w:val="0019394B"/>
    <w:rsid w:val="00195E51"/>
    <w:rsid w:val="00195F59"/>
    <w:rsid w:val="001A17CC"/>
    <w:rsid w:val="001A2307"/>
    <w:rsid w:val="001A2540"/>
    <w:rsid w:val="001A62F0"/>
    <w:rsid w:val="001A6AB2"/>
    <w:rsid w:val="001A78D2"/>
    <w:rsid w:val="001B1BCA"/>
    <w:rsid w:val="001B4720"/>
    <w:rsid w:val="001B7414"/>
    <w:rsid w:val="001C1A10"/>
    <w:rsid w:val="001C573A"/>
    <w:rsid w:val="001C72E2"/>
    <w:rsid w:val="001D0710"/>
    <w:rsid w:val="001D33B5"/>
    <w:rsid w:val="001D502F"/>
    <w:rsid w:val="001D5352"/>
    <w:rsid w:val="001E39B8"/>
    <w:rsid w:val="001E4AE1"/>
    <w:rsid w:val="001E6B56"/>
    <w:rsid w:val="001F0CED"/>
    <w:rsid w:val="001F0DE1"/>
    <w:rsid w:val="001F166D"/>
    <w:rsid w:val="001F53F7"/>
    <w:rsid w:val="00204633"/>
    <w:rsid w:val="00207845"/>
    <w:rsid w:val="0021175F"/>
    <w:rsid w:val="00212B58"/>
    <w:rsid w:val="00215E97"/>
    <w:rsid w:val="00216FA1"/>
    <w:rsid w:val="00217219"/>
    <w:rsid w:val="00217895"/>
    <w:rsid w:val="00220F30"/>
    <w:rsid w:val="0022121E"/>
    <w:rsid w:val="00221485"/>
    <w:rsid w:val="00221CF6"/>
    <w:rsid w:val="00226216"/>
    <w:rsid w:val="00230A4C"/>
    <w:rsid w:val="00230BD3"/>
    <w:rsid w:val="0023109E"/>
    <w:rsid w:val="00232D60"/>
    <w:rsid w:val="00233BDF"/>
    <w:rsid w:val="0023477D"/>
    <w:rsid w:val="00234A4D"/>
    <w:rsid w:val="00243393"/>
    <w:rsid w:val="00246ADA"/>
    <w:rsid w:val="00247B18"/>
    <w:rsid w:val="00251E2B"/>
    <w:rsid w:val="00252461"/>
    <w:rsid w:val="002533C6"/>
    <w:rsid w:val="0025509F"/>
    <w:rsid w:val="002555C4"/>
    <w:rsid w:val="00260C9A"/>
    <w:rsid w:val="00265433"/>
    <w:rsid w:val="00265A4E"/>
    <w:rsid w:val="00266990"/>
    <w:rsid w:val="002701E2"/>
    <w:rsid w:val="0027246C"/>
    <w:rsid w:val="00272DC8"/>
    <w:rsid w:val="002751CF"/>
    <w:rsid w:val="0028569E"/>
    <w:rsid w:val="00285B4C"/>
    <w:rsid w:val="00286765"/>
    <w:rsid w:val="00290671"/>
    <w:rsid w:val="0029435E"/>
    <w:rsid w:val="002A0B8D"/>
    <w:rsid w:val="002A0E82"/>
    <w:rsid w:val="002A1F18"/>
    <w:rsid w:val="002A48BD"/>
    <w:rsid w:val="002A5D4F"/>
    <w:rsid w:val="002B0E42"/>
    <w:rsid w:val="002B39EF"/>
    <w:rsid w:val="002B6ADA"/>
    <w:rsid w:val="002C0BC3"/>
    <w:rsid w:val="002C1BEB"/>
    <w:rsid w:val="002C21ED"/>
    <w:rsid w:val="002C5769"/>
    <w:rsid w:val="002C63DE"/>
    <w:rsid w:val="002C6C58"/>
    <w:rsid w:val="002C7070"/>
    <w:rsid w:val="002D3899"/>
    <w:rsid w:val="002D4198"/>
    <w:rsid w:val="002D5E9F"/>
    <w:rsid w:val="002E1833"/>
    <w:rsid w:val="002E199D"/>
    <w:rsid w:val="002E1E1A"/>
    <w:rsid w:val="002E338A"/>
    <w:rsid w:val="002F063C"/>
    <w:rsid w:val="002F28B2"/>
    <w:rsid w:val="002F56CE"/>
    <w:rsid w:val="002F6D6E"/>
    <w:rsid w:val="002F7D49"/>
    <w:rsid w:val="00300038"/>
    <w:rsid w:val="003004A8"/>
    <w:rsid w:val="0030290D"/>
    <w:rsid w:val="00305F1A"/>
    <w:rsid w:val="00306B89"/>
    <w:rsid w:val="00310353"/>
    <w:rsid w:val="0031068D"/>
    <w:rsid w:val="0031316A"/>
    <w:rsid w:val="00313A54"/>
    <w:rsid w:val="00320BD8"/>
    <w:rsid w:val="00322950"/>
    <w:rsid w:val="00322EEB"/>
    <w:rsid w:val="00326BBF"/>
    <w:rsid w:val="00326DEE"/>
    <w:rsid w:val="00333926"/>
    <w:rsid w:val="00334448"/>
    <w:rsid w:val="0033766F"/>
    <w:rsid w:val="00343893"/>
    <w:rsid w:val="003448FB"/>
    <w:rsid w:val="00346A3B"/>
    <w:rsid w:val="0035216C"/>
    <w:rsid w:val="00352F5E"/>
    <w:rsid w:val="00353636"/>
    <w:rsid w:val="00353EDF"/>
    <w:rsid w:val="00356307"/>
    <w:rsid w:val="0035715E"/>
    <w:rsid w:val="00362A93"/>
    <w:rsid w:val="0036300D"/>
    <w:rsid w:val="0036550E"/>
    <w:rsid w:val="00367A5C"/>
    <w:rsid w:val="00370176"/>
    <w:rsid w:val="0037174E"/>
    <w:rsid w:val="00376688"/>
    <w:rsid w:val="00383A64"/>
    <w:rsid w:val="00385095"/>
    <w:rsid w:val="0038545D"/>
    <w:rsid w:val="00385A20"/>
    <w:rsid w:val="0039679F"/>
    <w:rsid w:val="0039690B"/>
    <w:rsid w:val="003A3CEE"/>
    <w:rsid w:val="003A5FF4"/>
    <w:rsid w:val="003B0AFE"/>
    <w:rsid w:val="003B1365"/>
    <w:rsid w:val="003B21A9"/>
    <w:rsid w:val="003B6515"/>
    <w:rsid w:val="003B7262"/>
    <w:rsid w:val="003C3BA0"/>
    <w:rsid w:val="003C6A0D"/>
    <w:rsid w:val="003C6DCA"/>
    <w:rsid w:val="003D6DBC"/>
    <w:rsid w:val="003D7ABA"/>
    <w:rsid w:val="003D7CC9"/>
    <w:rsid w:val="003E0001"/>
    <w:rsid w:val="003E17AF"/>
    <w:rsid w:val="003E3F8B"/>
    <w:rsid w:val="003E577A"/>
    <w:rsid w:val="003F0E2D"/>
    <w:rsid w:val="003F0E6B"/>
    <w:rsid w:val="003F1470"/>
    <w:rsid w:val="003F3814"/>
    <w:rsid w:val="003F5778"/>
    <w:rsid w:val="00402212"/>
    <w:rsid w:val="00403966"/>
    <w:rsid w:val="00404220"/>
    <w:rsid w:val="00405D85"/>
    <w:rsid w:val="0041330F"/>
    <w:rsid w:val="00420D75"/>
    <w:rsid w:val="00423346"/>
    <w:rsid w:val="00425F3A"/>
    <w:rsid w:val="004318E8"/>
    <w:rsid w:val="004321B1"/>
    <w:rsid w:val="0043302A"/>
    <w:rsid w:val="00434353"/>
    <w:rsid w:val="004362A4"/>
    <w:rsid w:val="004375DE"/>
    <w:rsid w:val="0044150D"/>
    <w:rsid w:val="0044199C"/>
    <w:rsid w:val="00447521"/>
    <w:rsid w:val="0045143A"/>
    <w:rsid w:val="00451C5D"/>
    <w:rsid w:val="004545F0"/>
    <w:rsid w:val="0045520C"/>
    <w:rsid w:val="00456880"/>
    <w:rsid w:val="0046264A"/>
    <w:rsid w:val="004630CE"/>
    <w:rsid w:val="00464122"/>
    <w:rsid w:val="00466ECE"/>
    <w:rsid w:val="00470040"/>
    <w:rsid w:val="0047231B"/>
    <w:rsid w:val="00475230"/>
    <w:rsid w:val="004770E7"/>
    <w:rsid w:val="00481B10"/>
    <w:rsid w:val="00482C9E"/>
    <w:rsid w:val="004878C4"/>
    <w:rsid w:val="00493289"/>
    <w:rsid w:val="00493A5D"/>
    <w:rsid w:val="00495444"/>
    <w:rsid w:val="004A0B39"/>
    <w:rsid w:val="004A52AE"/>
    <w:rsid w:val="004A5975"/>
    <w:rsid w:val="004A5FDB"/>
    <w:rsid w:val="004A782A"/>
    <w:rsid w:val="004B18AB"/>
    <w:rsid w:val="004B1F9C"/>
    <w:rsid w:val="004B3369"/>
    <w:rsid w:val="004B485D"/>
    <w:rsid w:val="004B5190"/>
    <w:rsid w:val="004C54DC"/>
    <w:rsid w:val="004C6C8D"/>
    <w:rsid w:val="004D05FC"/>
    <w:rsid w:val="004D1F73"/>
    <w:rsid w:val="004D4278"/>
    <w:rsid w:val="004D43D4"/>
    <w:rsid w:val="004D49B5"/>
    <w:rsid w:val="004D4A3E"/>
    <w:rsid w:val="004E0423"/>
    <w:rsid w:val="004E2A78"/>
    <w:rsid w:val="004E3FB5"/>
    <w:rsid w:val="004E489D"/>
    <w:rsid w:val="004E4E6D"/>
    <w:rsid w:val="004E613D"/>
    <w:rsid w:val="004E6390"/>
    <w:rsid w:val="004E7C43"/>
    <w:rsid w:val="004F0D0D"/>
    <w:rsid w:val="004F106E"/>
    <w:rsid w:val="004F1BD5"/>
    <w:rsid w:val="004F2179"/>
    <w:rsid w:val="004F7F6F"/>
    <w:rsid w:val="00506DA8"/>
    <w:rsid w:val="005075BF"/>
    <w:rsid w:val="00511A16"/>
    <w:rsid w:val="00512799"/>
    <w:rsid w:val="005136EA"/>
    <w:rsid w:val="0051469A"/>
    <w:rsid w:val="00514C9A"/>
    <w:rsid w:val="005167ED"/>
    <w:rsid w:val="00520527"/>
    <w:rsid w:val="0052684A"/>
    <w:rsid w:val="00527A7B"/>
    <w:rsid w:val="00530EBE"/>
    <w:rsid w:val="00531B55"/>
    <w:rsid w:val="00531D9F"/>
    <w:rsid w:val="0053374A"/>
    <w:rsid w:val="005349B5"/>
    <w:rsid w:val="00534B3A"/>
    <w:rsid w:val="005356E0"/>
    <w:rsid w:val="00540AEE"/>
    <w:rsid w:val="0054169B"/>
    <w:rsid w:val="005445E0"/>
    <w:rsid w:val="00547349"/>
    <w:rsid w:val="00547D1F"/>
    <w:rsid w:val="0055069D"/>
    <w:rsid w:val="0055261D"/>
    <w:rsid w:val="00553AC0"/>
    <w:rsid w:val="00556C71"/>
    <w:rsid w:val="005633EC"/>
    <w:rsid w:val="005643FC"/>
    <w:rsid w:val="00565CB6"/>
    <w:rsid w:val="005662B7"/>
    <w:rsid w:val="005672ED"/>
    <w:rsid w:val="00567CEE"/>
    <w:rsid w:val="00572555"/>
    <w:rsid w:val="00573F7D"/>
    <w:rsid w:val="005751A6"/>
    <w:rsid w:val="0057569D"/>
    <w:rsid w:val="00575C1E"/>
    <w:rsid w:val="00576DE2"/>
    <w:rsid w:val="00577201"/>
    <w:rsid w:val="005818A7"/>
    <w:rsid w:val="00582785"/>
    <w:rsid w:val="00582A31"/>
    <w:rsid w:val="00583EEF"/>
    <w:rsid w:val="00584974"/>
    <w:rsid w:val="00585382"/>
    <w:rsid w:val="00590734"/>
    <w:rsid w:val="00590FDB"/>
    <w:rsid w:val="00591882"/>
    <w:rsid w:val="005A170F"/>
    <w:rsid w:val="005A1F08"/>
    <w:rsid w:val="005A4739"/>
    <w:rsid w:val="005A6B3B"/>
    <w:rsid w:val="005A7010"/>
    <w:rsid w:val="005B15D9"/>
    <w:rsid w:val="005B1C6B"/>
    <w:rsid w:val="005B7667"/>
    <w:rsid w:val="005C4290"/>
    <w:rsid w:val="005C4A81"/>
    <w:rsid w:val="005C5032"/>
    <w:rsid w:val="005C5B44"/>
    <w:rsid w:val="005D0FB6"/>
    <w:rsid w:val="005D1486"/>
    <w:rsid w:val="005D1833"/>
    <w:rsid w:val="005D31B0"/>
    <w:rsid w:val="005D443E"/>
    <w:rsid w:val="005E5A56"/>
    <w:rsid w:val="005E5DE5"/>
    <w:rsid w:val="005E6DDF"/>
    <w:rsid w:val="005F334E"/>
    <w:rsid w:val="005F68E2"/>
    <w:rsid w:val="00600AB0"/>
    <w:rsid w:val="00601B09"/>
    <w:rsid w:val="00601CCC"/>
    <w:rsid w:val="00603D12"/>
    <w:rsid w:val="0060483E"/>
    <w:rsid w:val="00604F74"/>
    <w:rsid w:val="006066F4"/>
    <w:rsid w:val="006135AD"/>
    <w:rsid w:val="0061497F"/>
    <w:rsid w:val="006217D9"/>
    <w:rsid w:val="00622E03"/>
    <w:rsid w:val="0062441E"/>
    <w:rsid w:val="006267F5"/>
    <w:rsid w:val="0062776D"/>
    <w:rsid w:val="0063040A"/>
    <w:rsid w:val="006317A1"/>
    <w:rsid w:val="00633CFF"/>
    <w:rsid w:val="00634C4B"/>
    <w:rsid w:val="00637608"/>
    <w:rsid w:val="00637CFE"/>
    <w:rsid w:val="006453C8"/>
    <w:rsid w:val="00647512"/>
    <w:rsid w:val="006506A6"/>
    <w:rsid w:val="00651CAA"/>
    <w:rsid w:val="00653F00"/>
    <w:rsid w:val="00653F96"/>
    <w:rsid w:val="006541D5"/>
    <w:rsid w:val="00654348"/>
    <w:rsid w:val="00656710"/>
    <w:rsid w:val="006620A4"/>
    <w:rsid w:val="0066449A"/>
    <w:rsid w:val="00670647"/>
    <w:rsid w:val="0067066D"/>
    <w:rsid w:val="006716FC"/>
    <w:rsid w:val="00671779"/>
    <w:rsid w:val="006767C5"/>
    <w:rsid w:val="00676AE8"/>
    <w:rsid w:val="00676D58"/>
    <w:rsid w:val="0067770B"/>
    <w:rsid w:val="00677BBD"/>
    <w:rsid w:val="00677CD6"/>
    <w:rsid w:val="00681B8A"/>
    <w:rsid w:val="00690B25"/>
    <w:rsid w:val="00691CED"/>
    <w:rsid w:val="006928D4"/>
    <w:rsid w:val="00692AF4"/>
    <w:rsid w:val="00693378"/>
    <w:rsid w:val="00694D47"/>
    <w:rsid w:val="00694D66"/>
    <w:rsid w:val="006953FC"/>
    <w:rsid w:val="006A0773"/>
    <w:rsid w:val="006A0810"/>
    <w:rsid w:val="006A5A22"/>
    <w:rsid w:val="006B5174"/>
    <w:rsid w:val="006B6F8F"/>
    <w:rsid w:val="006C1737"/>
    <w:rsid w:val="006C1A38"/>
    <w:rsid w:val="006C234E"/>
    <w:rsid w:val="006C3892"/>
    <w:rsid w:val="006C4EEC"/>
    <w:rsid w:val="006C5450"/>
    <w:rsid w:val="006C59B0"/>
    <w:rsid w:val="006C6805"/>
    <w:rsid w:val="006D2175"/>
    <w:rsid w:val="006E2E76"/>
    <w:rsid w:val="006E615C"/>
    <w:rsid w:val="006F2318"/>
    <w:rsid w:val="006F5679"/>
    <w:rsid w:val="006F5BA1"/>
    <w:rsid w:val="007009A9"/>
    <w:rsid w:val="0070196D"/>
    <w:rsid w:val="00705B86"/>
    <w:rsid w:val="0071081C"/>
    <w:rsid w:val="00710842"/>
    <w:rsid w:val="00712C2B"/>
    <w:rsid w:val="00713F8E"/>
    <w:rsid w:val="0071505B"/>
    <w:rsid w:val="00715185"/>
    <w:rsid w:val="00715326"/>
    <w:rsid w:val="0072741D"/>
    <w:rsid w:val="00727671"/>
    <w:rsid w:val="00732D8F"/>
    <w:rsid w:val="00735395"/>
    <w:rsid w:val="00743ADA"/>
    <w:rsid w:val="00746C03"/>
    <w:rsid w:val="00747373"/>
    <w:rsid w:val="00756401"/>
    <w:rsid w:val="00761337"/>
    <w:rsid w:val="0076227A"/>
    <w:rsid w:val="00764BFC"/>
    <w:rsid w:val="007660AC"/>
    <w:rsid w:val="007676AC"/>
    <w:rsid w:val="007702B3"/>
    <w:rsid w:val="00772DC9"/>
    <w:rsid w:val="00774AB0"/>
    <w:rsid w:val="00777700"/>
    <w:rsid w:val="00780B2D"/>
    <w:rsid w:val="007811DF"/>
    <w:rsid w:val="00783E82"/>
    <w:rsid w:val="00785C38"/>
    <w:rsid w:val="00787BDA"/>
    <w:rsid w:val="00790D12"/>
    <w:rsid w:val="00791ACC"/>
    <w:rsid w:val="00793FD6"/>
    <w:rsid w:val="007A251E"/>
    <w:rsid w:val="007A42BD"/>
    <w:rsid w:val="007A763E"/>
    <w:rsid w:val="007A7AFE"/>
    <w:rsid w:val="007B0DF1"/>
    <w:rsid w:val="007B3240"/>
    <w:rsid w:val="007B49F8"/>
    <w:rsid w:val="007C1723"/>
    <w:rsid w:val="007C250B"/>
    <w:rsid w:val="007C5279"/>
    <w:rsid w:val="007C6703"/>
    <w:rsid w:val="007D169A"/>
    <w:rsid w:val="007D4753"/>
    <w:rsid w:val="007D57DA"/>
    <w:rsid w:val="007E1A82"/>
    <w:rsid w:val="007E1B5F"/>
    <w:rsid w:val="007E3AB2"/>
    <w:rsid w:val="007E4693"/>
    <w:rsid w:val="007E6A2D"/>
    <w:rsid w:val="007E6DE8"/>
    <w:rsid w:val="007E758E"/>
    <w:rsid w:val="007F130D"/>
    <w:rsid w:val="007F2E64"/>
    <w:rsid w:val="007F41DD"/>
    <w:rsid w:val="007F5F91"/>
    <w:rsid w:val="007F72C1"/>
    <w:rsid w:val="007F73CC"/>
    <w:rsid w:val="008006E6"/>
    <w:rsid w:val="00803F9D"/>
    <w:rsid w:val="00806CCC"/>
    <w:rsid w:val="00807E7E"/>
    <w:rsid w:val="00814CDD"/>
    <w:rsid w:val="00815051"/>
    <w:rsid w:val="0081771F"/>
    <w:rsid w:val="00817C7C"/>
    <w:rsid w:val="00820BEC"/>
    <w:rsid w:val="0082124D"/>
    <w:rsid w:val="008267D2"/>
    <w:rsid w:val="0082772A"/>
    <w:rsid w:val="00827C2F"/>
    <w:rsid w:val="00830334"/>
    <w:rsid w:val="008317DA"/>
    <w:rsid w:val="008332C2"/>
    <w:rsid w:val="00835BEC"/>
    <w:rsid w:val="008430AE"/>
    <w:rsid w:val="00845E7B"/>
    <w:rsid w:val="0084739E"/>
    <w:rsid w:val="0085209A"/>
    <w:rsid w:val="00853729"/>
    <w:rsid w:val="008539E7"/>
    <w:rsid w:val="00853E6F"/>
    <w:rsid w:val="00853FDC"/>
    <w:rsid w:val="00854D22"/>
    <w:rsid w:val="008561AB"/>
    <w:rsid w:val="008570EA"/>
    <w:rsid w:val="00863FBA"/>
    <w:rsid w:val="00871890"/>
    <w:rsid w:val="0087198F"/>
    <w:rsid w:val="00874469"/>
    <w:rsid w:val="008752DD"/>
    <w:rsid w:val="0087597D"/>
    <w:rsid w:val="00881D60"/>
    <w:rsid w:val="00884F3D"/>
    <w:rsid w:val="00886327"/>
    <w:rsid w:val="00886814"/>
    <w:rsid w:val="008871CB"/>
    <w:rsid w:val="00890315"/>
    <w:rsid w:val="0089798E"/>
    <w:rsid w:val="008A2094"/>
    <w:rsid w:val="008A2DCC"/>
    <w:rsid w:val="008A69F4"/>
    <w:rsid w:val="008A6EAD"/>
    <w:rsid w:val="008A761F"/>
    <w:rsid w:val="008B6FAC"/>
    <w:rsid w:val="008C093A"/>
    <w:rsid w:val="008C17A4"/>
    <w:rsid w:val="008C2AEB"/>
    <w:rsid w:val="008C47F6"/>
    <w:rsid w:val="008C5893"/>
    <w:rsid w:val="008C5F35"/>
    <w:rsid w:val="008C6393"/>
    <w:rsid w:val="008C6735"/>
    <w:rsid w:val="008C6C87"/>
    <w:rsid w:val="008C7C48"/>
    <w:rsid w:val="008C7C51"/>
    <w:rsid w:val="008D020A"/>
    <w:rsid w:val="008D0692"/>
    <w:rsid w:val="008D5056"/>
    <w:rsid w:val="008E1258"/>
    <w:rsid w:val="008E21BF"/>
    <w:rsid w:val="008E3D60"/>
    <w:rsid w:val="008E3D9C"/>
    <w:rsid w:val="008E3EB0"/>
    <w:rsid w:val="008F1510"/>
    <w:rsid w:val="008F24E3"/>
    <w:rsid w:val="008F2D7C"/>
    <w:rsid w:val="008F4D88"/>
    <w:rsid w:val="008F4F3A"/>
    <w:rsid w:val="008F7761"/>
    <w:rsid w:val="00900DD2"/>
    <w:rsid w:val="0091002B"/>
    <w:rsid w:val="0091342A"/>
    <w:rsid w:val="00917897"/>
    <w:rsid w:val="009228BE"/>
    <w:rsid w:val="00923A68"/>
    <w:rsid w:val="0092536F"/>
    <w:rsid w:val="009277FE"/>
    <w:rsid w:val="009323E7"/>
    <w:rsid w:val="0093496A"/>
    <w:rsid w:val="00936D10"/>
    <w:rsid w:val="00937F1A"/>
    <w:rsid w:val="00941323"/>
    <w:rsid w:val="009417E6"/>
    <w:rsid w:val="00941F5D"/>
    <w:rsid w:val="00943693"/>
    <w:rsid w:val="00950A7F"/>
    <w:rsid w:val="00956215"/>
    <w:rsid w:val="00960506"/>
    <w:rsid w:val="00960B38"/>
    <w:rsid w:val="00961708"/>
    <w:rsid w:val="00961940"/>
    <w:rsid w:val="009647A6"/>
    <w:rsid w:val="00967682"/>
    <w:rsid w:val="00972687"/>
    <w:rsid w:val="00972BE5"/>
    <w:rsid w:val="009732B3"/>
    <w:rsid w:val="00974B57"/>
    <w:rsid w:val="0097624F"/>
    <w:rsid w:val="0097711C"/>
    <w:rsid w:val="00982731"/>
    <w:rsid w:val="00983B8D"/>
    <w:rsid w:val="00984D09"/>
    <w:rsid w:val="00986965"/>
    <w:rsid w:val="00987836"/>
    <w:rsid w:val="00991A07"/>
    <w:rsid w:val="00994AFA"/>
    <w:rsid w:val="00997EF4"/>
    <w:rsid w:val="009A15ED"/>
    <w:rsid w:val="009A1D3C"/>
    <w:rsid w:val="009A5921"/>
    <w:rsid w:val="009A7C40"/>
    <w:rsid w:val="009B04B8"/>
    <w:rsid w:val="009B07D3"/>
    <w:rsid w:val="009B3519"/>
    <w:rsid w:val="009C0E03"/>
    <w:rsid w:val="009C2A46"/>
    <w:rsid w:val="009C480C"/>
    <w:rsid w:val="009C52C3"/>
    <w:rsid w:val="009C5D8B"/>
    <w:rsid w:val="009D53D5"/>
    <w:rsid w:val="009D7CB6"/>
    <w:rsid w:val="009E615B"/>
    <w:rsid w:val="009E63E8"/>
    <w:rsid w:val="009E7935"/>
    <w:rsid w:val="009F19DE"/>
    <w:rsid w:val="009F5042"/>
    <w:rsid w:val="009F76AD"/>
    <w:rsid w:val="00A00E59"/>
    <w:rsid w:val="00A02729"/>
    <w:rsid w:val="00A04523"/>
    <w:rsid w:val="00A04F42"/>
    <w:rsid w:val="00A0574F"/>
    <w:rsid w:val="00A07FFE"/>
    <w:rsid w:val="00A105CC"/>
    <w:rsid w:val="00A109C9"/>
    <w:rsid w:val="00A10BD0"/>
    <w:rsid w:val="00A12C22"/>
    <w:rsid w:val="00A12C41"/>
    <w:rsid w:val="00A21C02"/>
    <w:rsid w:val="00A26551"/>
    <w:rsid w:val="00A272CC"/>
    <w:rsid w:val="00A2742C"/>
    <w:rsid w:val="00A31339"/>
    <w:rsid w:val="00A34F01"/>
    <w:rsid w:val="00A4016F"/>
    <w:rsid w:val="00A410E3"/>
    <w:rsid w:val="00A417F9"/>
    <w:rsid w:val="00A43595"/>
    <w:rsid w:val="00A43B29"/>
    <w:rsid w:val="00A463A4"/>
    <w:rsid w:val="00A46B4B"/>
    <w:rsid w:val="00A47A07"/>
    <w:rsid w:val="00A52B4B"/>
    <w:rsid w:val="00A565AE"/>
    <w:rsid w:val="00A63C7C"/>
    <w:rsid w:val="00A70505"/>
    <w:rsid w:val="00A7256B"/>
    <w:rsid w:val="00A73AA5"/>
    <w:rsid w:val="00A759F7"/>
    <w:rsid w:val="00A865AE"/>
    <w:rsid w:val="00A96517"/>
    <w:rsid w:val="00A96B1D"/>
    <w:rsid w:val="00A96B61"/>
    <w:rsid w:val="00AA0409"/>
    <w:rsid w:val="00AA100A"/>
    <w:rsid w:val="00AA3FFE"/>
    <w:rsid w:val="00AA4895"/>
    <w:rsid w:val="00AB2004"/>
    <w:rsid w:val="00AB31F9"/>
    <w:rsid w:val="00AB5A25"/>
    <w:rsid w:val="00AB7966"/>
    <w:rsid w:val="00AB7F3D"/>
    <w:rsid w:val="00AC0B85"/>
    <w:rsid w:val="00AC15B7"/>
    <w:rsid w:val="00AC2970"/>
    <w:rsid w:val="00AC32C3"/>
    <w:rsid w:val="00AD6035"/>
    <w:rsid w:val="00AD6BC5"/>
    <w:rsid w:val="00AE4CA1"/>
    <w:rsid w:val="00AF1223"/>
    <w:rsid w:val="00AF3765"/>
    <w:rsid w:val="00AF4EE9"/>
    <w:rsid w:val="00AF4F41"/>
    <w:rsid w:val="00AF67FA"/>
    <w:rsid w:val="00AF7FB7"/>
    <w:rsid w:val="00B02D7A"/>
    <w:rsid w:val="00B05315"/>
    <w:rsid w:val="00B07BD5"/>
    <w:rsid w:val="00B11CF0"/>
    <w:rsid w:val="00B1300F"/>
    <w:rsid w:val="00B14200"/>
    <w:rsid w:val="00B21D6F"/>
    <w:rsid w:val="00B225E5"/>
    <w:rsid w:val="00B23971"/>
    <w:rsid w:val="00B23E6F"/>
    <w:rsid w:val="00B245E7"/>
    <w:rsid w:val="00B25C6E"/>
    <w:rsid w:val="00B3012F"/>
    <w:rsid w:val="00B358F9"/>
    <w:rsid w:val="00B41A38"/>
    <w:rsid w:val="00B43534"/>
    <w:rsid w:val="00B442CB"/>
    <w:rsid w:val="00B5534B"/>
    <w:rsid w:val="00B606AD"/>
    <w:rsid w:val="00B622FC"/>
    <w:rsid w:val="00B64605"/>
    <w:rsid w:val="00B65B24"/>
    <w:rsid w:val="00B70470"/>
    <w:rsid w:val="00B7080C"/>
    <w:rsid w:val="00B7144F"/>
    <w:rsid w:val="00B7234B"/>
    <w:rsid w:val="00B74F7E"/>
    <w:rsid w:val="00B75953"/>
    <w:rsid w:val="00B763A4"/>
    <w:rsid w:val="00B7739B"/>
    <w:rsid w:val="00B800BB"/>
    <w:rsid w:val="00B829D8"/>
    <w:rsid w:val="00B82D4C"/>
    <w:rsid w:val="00B871E8"/>
    <w:rsid w:val="00B876C2"/>
    <w:rsid w:val="00B93525"/>
    <w:rsid w:val="00B96C2E"/>
    <w:rsid w:val="00BA0289"/>
    <w:rsid w:val="00BA05CD"/>
    <w:rsid w:val="00BA1731"/>
    <w:rsid w:val="00BB1726"/>
    <w:rsid w:val="00BB2BBF"/>
    <w:rsid w:val="00BB5B2B"/>
    <w:rsid w:val="00BC0B9A"/>
    <w:rsid w:val="00BC2DDC"/>
    <w:rsid w:val="00BC449D"/>
    <w:rsid w:val="00BC4CC1"/>
    <w:rsid w:val="00BC649A"/>
    <w:rsid w:val="00BC658B"/>
    <w:rsid w:val="00BC70E7"/>
    <w:rsid w:val="00BD0D16"/>
    <w:rsid w:val="00BD4119"/>
    <w:rsid w:val="00BD47CB"/>
    <w:rsid w:val="00BD6594"/>
    <w:rsid w:val="00BD66CE"/>
    <w:rsid w:val="00BD7DBC"/>
    <w:rsid w:val="00BE041C"/>
    <w:rsid w:val="00BE0F4C"/>
    <w:rsid w:val="00BE3B99"/>
    <w:rsid w:val="00BE4078"/>
    <w:rsid w:val="00BE4A73"/>
    <w:rsid w:val="00BE5C21"/>
    <w:rsid w:val="00BE7E76"/>
    <w:rsid w:val="00BF022E"/>
    <w:rsid w:val="00BF4373"/>
    <w:rsid w:val="00BF4D48"/>
    <w:rsid w:val="00C01A55"/>
    <w:rsid w:val="00C030AD"/>
    <w:rsid w:val="00C03507"/>
    <w:rsid w:val="00C04BFE"/>
    <w:rsid w:val="00C06816"/>
    <w:rsid w:val="00C0774A"/>
    <w:rsid w:val="00C1445B"/>
    <w:rsid w:val="00C17588"/>
    <w:rsid w:val="00C21252"/>
    <w:rsid w:val="00C2177F"/>
    <w:rsid w:val="00C22AFE"/>
    <w:rsid w:val="00C22D4D"/>
    <w:rsid w:val="00C23D20"/>
    <w:rsid w:val="00C26A60"/>
    <w:rsid w:val="00C319A5"/>
    <w:rsid w:val="00C33F76"/>
    <w:rsid w:val="00C344E6"/>
    <w:rsid w:val="00C34510"/>
    <w:rsid w:val="00C350D5"/>
    <w:rsid w:val="00C3524E"/>
    <w:rsid w:val="00C35DDC"/>
    <w:rsid w:val="00C365E2"/>
    <w:rsid w:val="00C40AFB"/>
    <w:rsid w:val="00C45F37"/>
    <w:rsid w:val="00C51B64"/>
    <w:rsid w:val="00C556D7"/>
    <w:rsid w:val="00C60BD6"/>
    <w:rsid w:val="00C6302C"/>
    <w:rsid w:val="00C644D2"/>
    <w:rsid w:val="00C66795"/>
    <w:rsid w:val="00C67D2A"/>
    <w:rsid w:val="00C67E30"/>
    <w:rsid w:val="00C70EEA"/>
    <w:rsid w:val="00C71073"/>
    <w:rsid w:val="00C73AA7"/>
    <w:rsid w:val="00C74261"/>
    <w:rsid w:val="00C75B03"/>
    <w:rsid w:val="00C76B32"/>
    <w:rsid w:val="00C811DC"/>
    <w:rsid w:val="00C81FB7"/>
    <w:rsid w:val="00C8391A"/>
    <w:rsid w:val="00C84508"/>
    <w:rsid w:val="00C85E54"/>
    <w:rsid w:val="00C95AA9"/>
    <w:rsid w:val="00CA0E11"/>
    <w:rsid w:val="00CA1EA1"/>
    <w:rsid w:val="00CA6AB0"/>
    <w:rsid w:val="00CB2AE9"/>
    <w:rsid w:val="00CB4637"/>
    <w:rsid w:val="00CB4A82"/>
    <w:rsid w:val="00CB6120"/>
    <w:rsid w:val="00CB6EF4"/>
    <w:rsid w:val="00CC1C25"/>
    <w:rsid w:val="00CC2812"/>
    <w:rsid w:val="00CC2B87"/>
    <w:rsid w:val="00CC374C"/>
    <w:rsid w:val="00CC483D"/>
    <w:rsid w:val="00CD304F"/>
    <w:rsid w:val="00CD3E96"/>
    <w:rsid w:val="00CE1EDA"/>
    <w:rsid w:val="00CE3EB6"/>
    <w:rsid w:val="00CE3FB6"/>
    <w:rsid w:val="00CE453C"/>
    <w:rsid w:val="00CE4A01"/>
    <w:rsid w:val="00CE6C96"/>
    <w:rsid w:val="00CF0B71"/>
    <w:rsid w:val="00CF1E1C"/>
    <w:rsid w:val="00CF38A5"/>
    <w:rsid w:val="00CF4400"/>
    <w:rsid w:val="00D001D3"/>
    <w:rsid w:val="00D002F9"/>
    <w:rsid w:val="00D033B8"/>
    <w:rsid w:val="00D03777"/>
    <w:rsid w:val="00D0493D"/>
    <w:rsid w:val="00D04FE4"/>
    <w:rsid w:val="00D053DD"/>
    <w:rsid w:val="00D05B65"/>
    <w:rsid w:val="00D11909"/>
    <w:rsid w:val="00D13425"/>
    <w:rsid w:val="00D15697"/>
    <w:rsid w:val="00D171C6"/>
    <w:rsid w:val="00D174CA"/>
    <w:rsid w:val="00D22F1E"/>
    <w:rsid w:val="00D23C46"/>
    <w:rsid w:val="00D25979"/>
    <w:rsid w:val="00D25F66"/>
    <w:rsid w:val="00D25FC9"/>
    <w:rsid w:val="00D27ECC"/>
    <w:rsid w:val="00D30C0C"/>
    <w:rsid w:val="00D33C07"/>
    <w:rsid w:val="00D419A7"/>
    <w:rsid w:val="00D422B8"/>
    <w:rsid w:val="00D4716C"/>
    <w:rsid w:val="00D52855"/>
    <w:rsid w:val="00D53FF8"/>
    <w:rsid w:val="00D5420A"/>
    <w:rsid w:val="00D5445E"/>
    <w:rsid w:val="00D57748"/>
    <w:rsid w:val="00D60E11"/>
    <w:rsid w:val="00D67179"/>
    <w:rsid w:val="00D70405"/>
    <w:rsid w:val="00D73A15"/>
    <w:rsid w:val="00D74317"/>
    <w:rsid w:val="00D77516"/>
    <w:rsid w:val="00D779C1"/>
    <w:rsid w:val="00D8054C"/>
    <w:rsid w:val="00D80E40"/>
    <w:rsid w:val="00D815CC"/>
    <w:rsid w:val="00D83061"/>
    <w:rsid w:val="00D83534"/>
    <w:rsid w:val="00D84480"/>
    <w:rsid w:val="00D84590"/>
    <w:rsid w:val="00D85854"/>
    <w:rsid w:val="00D91F63"/>
    <w:rsid w:val="00D9246C"/>
    <w:rsid w:val="00D9278C"/>
    <w:rsid w:val="00D9432F"/>
    <w:rsid w:val="00DA10B3"/>
    <w:rsid w:val="00DA148F"/>
    <w:rsid w:val="00DA26B8"/>
    <w:rsid w:val="00DA439A"/>
    <w:rsid w:val="00DA4FE7"/>
    <w:rsid w:val="00DA59E3"/>
    <w:rsid w:val="00DA6EC1"/>
    <w:rsid w:val="00DA72A1"/>
    <w:rsid w:val="00DA78CC"/>
    <w:rsid w:val="00DB0660"/>
    <w:rsid w:val="00DB1316"/>
    <w:rsid w:val="00DB224C"/>
    <w:rsid w:val="00DB3475"/>
    <w:rsid w:val="00DB4275"/>
    <w:rsid w:val="00DB5185"/>
    <w:rsid w:val="00DB7E3B"/>
    <w:rsid w:val="00DC3B96"/>
    <w:rsid w:val="00DC474C"/>
    <w:rsid w:val="00DC5CF0"/>
    <w:rsid w:val="00DD12A5"/>
    <w:rsid w:val="00DD2508"/>
    <w:rsid w:val="00DE1985"/>
    <w:rsid w:val="00DE1F36"/>
    <w:rsid w:val="00DE273A"/>
    <w:rsid w:val="00DE7FDB"/>
    <w:rsid w:val="00DF01E8"/>
    <w:rsid w:val="00DF0CD1"/>
    <w:rsid w:val="00DF4BDC"/>
    <w:rsid w:val="00DF5DD8"/>
    <w:rsid w:val="00DF5F3A"/>
    <w:rsid w:val="00DF65C2"/>
    <w:rsid w:val="00DF7B9C"/>
    <w:rsid w:val="00DF7D9E"/>
    <w:rsid w:val="00E0042D"/>
    <w:rsid w:val="00E04C70"/>
    <w:rsid w:val="00E054AE"/>
    <w:rsid w:val="00E05FD6"/>
    <w:rsid w:val="00E1110C"/>
    <w:rsid w:val="00E129DE"/>
    <w:rsid w:val="00E1396B"/>
    <w:rsid w:val="00E14F93"/>
    <w:rsid w:val="00E2244D"/>
    <w:rsid w:val="00E22A24"/>
    <w:rsid w:val="00E24E11"/>
    <w:rsid w:val="00E300B1"/>
    <w:rsid w:val="00E31790"/>
    <w:rsid w:val="00E31E21"/>
    <w:rsid w:val="00E3301A"/>
    <w:rsid w:val="00E33629"/>
    <w:rsid w:val="00E345D4"/>
    <w:rsid w:val="00E347F5"/>
    <w:rsid w:val="00E34952"/>
    <w:rsid w:val="00E34A54"/>
    <w:rsid w:val="00E4263A"/>
    <w:rsid w:val="00E42965"/>
    <w:rsid w:val="00E44652"/>
    <w:rsid w:val="00E45A81"/>
    <w:rsid w:val="00E50476"/>
    <w:rsid w:val="00E52BAA"/>
    <w:rsid w:val="00E530E5"/>
    <w:rsid w:val="00E6100C"/>
    <w:rsid w:val="00E6358C"/>
    <w:rsid w:val="00E70ED0"/>
    <w:rsid w:val="00E71B71"/>
    <w:rsid w:val="00E71C92"/>
    <w:rsid w:val="00E73C0B"/>
    <w:rsid w:val="00E81769"/>
    <w:rsid w:val="00E819AB"/>
    <w:rsid w:val="00E86A00"/>
    <w:rsid w:val="00E877BE"/>
    <w:rsid w:val="00EA12B3"/>
    <w:rsid w:val="00EA57EF"/>
    <w:rsid w:val="00EA7668"/>
    <w:rsid w:val="00EB0D52"/>
    <w:rsid w:val="00EB1644"/>
    <w:rsid w:val="00EB3D96"/>
    <w:rsid w:val="00EB757D"/>
    <w:rsid w:val="00EC2DEC"/>
    <w:rsid w:val="00ED4C6B"/>
    <w:rsid w:val="00EE058B"/>
    <w:rsid w:val="00EE1667"/>
    <w:rsid w:val="00EE6F25"/>
    <w:rsid w:val="00EF0658"/>
    <w:rsid w:val="00EF550B"/>
    <w:rsid w:val="00EF63C5"/>
    <w:rsid w:val="00EF65D7"/>
    <w:rsid w:val="00F00ED2"/>
    <w:rsid w:val="00F036EB"/>
    <w:rsid w:val="00F03FB6"/>
    <w:rsid w:val="00F078A6"/>
    <w:rsid w:val="00F1199A"/>
    <w:rsid w:val="00F123EA"/>
    <w:rsid w:val="00F12C3A"/>
    <w:rsid w:val="00F13D2A"/>
    <w:rsid w:val="00F140E3"/>
    <w:rsid w:val="00F23C81"/>
    <w:rsid w:val="00F2434E"/>
    <w:rsid w:val="00F25E92"/>
    <w:rsid w:val="00F27448"/>
    <w:rsid w:val="00F31964"/>
    <w:rsid w:val="00F32EE5"/>
    <w:rsid w:val="00F33BAB"/>
    <w:rsid w:val="00F3512D"/>
    <w:rsid w:val="00F41F1E"/>
    <w:rsid w:val="00F44C26"/>
    <w:rsid w:val="00F535CA"/>
    <w:rsid w:val="00F709BD"/>
    <w:rsid w:val="00F76708"/>
    <w:rsid w:val="00F769DB"/>
    <w:rsid w:val="00F7701C"/>
    <w:rsid w:val="00F77DBA"/>
    <w:rsid w:val="00F80D88"/>
    <w:rsid w:val="00F81B96"/>
    <w:rsid w:val="00F82934"/>
    <w:rsid w:val="00F82BBD"/>
    <w:rsid w:val="00F82CDD"/>
    <w:rsid w:val="00F868C7"/>
    <w:rsid w:val="00F872EF"/>
    <w:rsid w:val="00F87EA8"/>
    <w:rsid w:val="00F93D07"/>
    <w:rsid w:val="00F952C8"/>
    <w:rsid w:val="00F9618F"/>
    <w:rsid w:val="00FA3902"/>
    <w:rsid w:val="00FA684B"/>
    <w:rsid w:val="00FA69F8"/>
    <w:rsid w:val="00FA6B6E"/>
    <w:rsid w:val="00FC3F13"/>
    <w:rsid w:val="00FC5AB0"/>
    <w:rsid w:val="00FC6A8C"/>
    <w:rsid w:val="00FD092D"/>
    <w:rsid w:val="00FD3613"/>
    <w:rsid w:val="00FD3A03"/>
    <w:rsid w:val="00FD5370"/>
    <w:rsid w:val="00FD54D2"/>
    <w:rsid w:val="00FE00E5"/>
    <w:rsid w:val="00FE3F05"/>
    <w:rsid w:val="00FF022F"/>
    <w:rsid w:val="00FF4C31"/>
    <w:rsid w:val="00FF5655"/>
    <w:rsid w:val="00FF597E"/>
    <w:rsid w:val="00FF5E2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F0FEA"/>
  <w15:docId w15:val="{3A1C5C81-47DB-424A-AE91-876DB783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B99"/>
    <w:pPr>
      <w:spacing w:before="240" w:after="120"/>
      <w:jc w:val="both"/>
    </w:pPr>
  </w:style>
  <w:style w:type="paragraph" w:styleId="berschrift1">
    <w:name w:val="heading 1"/>
    <w:basedOn w:val="Standard"/>
    <w:next w:val="Standard"/>
    <w:link w:val="berschrift1Zchn"/>
    <w:uiPriority w:val="9"/>
    <w:qFormat/>
    <w:rsid w:val="000D3EEA"/>
    <w:pPr>
      <w:keepNext/>
      <w:keepLines/>
      <w:numPr>
        <w:numId w:val="4"/>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D3EEA"/>
    <w:pPr>
      <w:keepNext/>
      <w:keepLines/>
      <w:numPr>
        <w:ilvl w:val="1"/>
        <w:numId w:val="4"/>
      </w:numPr>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0D3EEA"/>
    <w:pPr>
      <w:keepNext/>
      <w:keepLines/>
      <w:numPr>
        <w:ilvl w:val="2"/>
        <w:numId w:val="4"/>
      </w:numPr>
      <w:spacing w:before="20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0D3EEA"/>
    <w:pPr>
      <w:keepNext/>
      <w:keepLines/>
      <w:numPr>
        <w:ilvl w:val="3"/>
        <w:numId w:val="4"/>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0D3EEA"/>
    <w:rPr>
      <w:rFonts w:eastAsiaTheme="majorEastAsia" w:cstheme="majorBidi"/>
      <w:b/>
      <w:bCs/>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0D3EEA"/>
    <w:rPr>
      <w:rFonts w:eastAsiaTheme="majorEastAsia" w:cstheme="majorBidi"/>
      <w:b/>
      <w:bCs/>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3"/>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6A0810"/>
    <w:pPr>
      <w:tabs>
        <w:tab w:val="left" w:pos="390"/>
        <w:tab w:val="right" w:pos="9062"/>
      </w:tabs>
      <w:spacing w:before="360"/>
    </w:pPr>
    <w:rPr>
      <w:b/>
      <w:bCs/>
      <w:caps/>
      <w:noProof/>
      <w:sz w:val="18"/>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3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8"/>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sid w:val="00A96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8113">
      <w:bodyDiv w:val="1"/>
      <w:marLeft w:val="0"/>
      <w:marRight w:val="0"/>
      <w:marTop w:val="0"/>
      <w:marBottom w:val="0"/>
      <w:divBdr>
        <w:top w:val="none" w:sz="0" w:space="0" w:color="auto"/>
        <w:left w:val="none" w:sz="0" w:space="0" w:color="auto"/>
        <w:bottom w:val="none" w:sz="0" w:space="0" w:color="auto"/>
        <w:right w:val="none" w:sz="0" w:space="0" w:color="auto"/>
      </w:divBdr>
      <w:divsChild>
        <w:div w:id="660230286">
          <w:marLeft w:val="0"/>
          <w:marRight w:val="0"/>
          <w:marTop w:val="0"/>
          <w:marBottom w:val="0"/>
          <w:divBdr>
            <w:top w:val="none" w:sz="0" w:space="0" w:color="auto"/>
            <w:left w:val="none" w:sz="0" w:space="0" w:color="auto"/>
            <w:bottom w:val="none" w:sz="0" w:space="0" w:color="auto"/>
            <w:right w:val="none" w:sz="0" w:space="0" w:color="auto"/>
          </w:divBdr>
        </w:div>
        <w:div w:id="1724525788">
          <w:marLeft w:val="0"/>
          <w:marRight w:val="0"/>
          <w:marTop w:val="0"/>
          <w:marBottom w:val="0"/>
          <w:divBdr>
            <w:top w:val="none" w:sz="0" w:space="0" w:color="auto"/>
            <w:left w:val="none" w:sz="0" w:space="0" w:color="auto"/>
            <w:bottom w:val="none" w:sz="0" w:space="0" w:color="auto"/>
            <w:right w:val="none" w:sz="0" w:space="0" w:color="auto"/>
          </w:divBdr>
        </w:div>
        <w:div w:id="89085829">
          <w:marLeft w:val="0"/>
          <w:marRight w:val="0"/>
          <w:marTop w:val="0"/>
          <w:marBottom w:val="0"/>
          <w:divBdr>
            <w:top w:val="none" w:sz="0" w:space="0" w:color="auto"/>
            <w:left w:val="none" w:sz="0" w:space="0" w:color="auto"/>
            <w:bottom w:val="none" w:sz="0" w:space="0" w:color="auto"/>
            <w:right w:val="none" w:sz="0" w:space="0" w:color="auto"/>
          </w:divBdr>
        </w:div>
        <w:div w:id="958146096">
          <w:marLeft w:val="0"/>
          <w:marRight w:val="0"/>
          <w:marTop w:val="0"/>
          <w:marBottom w:val="0"/>
          <w:divBdr>
            <w:top w:val="none" w:sz="0" w:space="0" w:color="auto"/>
            <w:left w:val="none" w:sz="0" w:space="0" w:color="auto"/>
            <w:bottom w:val="none" w:sz="0" w:space="0" w:color="auto"/>
            <w:right w:val="none" w:sz="0" w:space="0" w:color="auto"/>
          </w:divBdr>
        </w:div>
        <w:div w:id="96679281">
          <w:marLeft w:val="0"/>
          <w:marRight w:val="0"/>
          <w:marTop w:val="0"/>
          <w:marBottom w:val="0"/>
          <w:divBdr>
            <w:top w:val="none" w:sz="0" w:space="0" w:color="auto"/>
            <w:left w:val="none" w:sz="0" w:space="0" w:color="auto"/>
            <w:bottom w:val="none" w:sz="0" w:space="0" w:color="auto"/>
            <w:right w:val="none" w:sz="0" w:space="0" w:color="auto"/>
          </w:divBdr>
        </w:div>
        <w:div w:id="1420443587">
          <w:marLeft w:val="0"/>
          <w:marRight w:val="0"/>
          <w:marTop w:val="0"/>
          <w:marBottom w:val="0"/>
          <w:divBdr>
            <w:top w:val="none" w:sz="0" w:space="0" w:color="auto"/>
            <w:left w:val="none" w:sz="0" w:space="0" w:color="auto"/>
            <w:bottom w:val="none" w:sz="0" w:space="0" w:color="auto"/>
            <w:right w:val="none" w:sz="0" w:space="0" w:color="auto"/>
          </w:divBdr>
        </w:div>
        <w:div w:id="678779894">
          <w:marLeft w:val="0"/>
          <w:marRight w:val="0"/>
          <w:marTop w:val="0"/>
          <w:marBottom w:val="0"/>
          <w:divBdr>
            <w:top w:val="none" w:sz="0" w:space="0" w:color="auto"/>
            <w:left w:val="none" w:sz="0" w:space="0" w:color="auto"/>
            <w:bottom w:val="none" w:sz="0" w:space="0" w:color="auto"/>
            <w:right w:val="none" w:sz="0" w:space="0" w:color="auto"/>
          </w:divBdr>
        </w:div>
        <w:div w:id="2103069155">
          <w:marLeft w:val="0"/>
          <w:marRight w:val="0"/>
          <w:marTop w:val="0"/>
          <w:marBottom w:val="0"/>
          <w:divBdr>
            <w:top w:val="none" w:sz="0" w:space="0" w:color="auto"/>
            <w:left w:val="none" w:sz="0" w:space="0" w:color="auto"/>
            <w:bottom w:val="none" w:sz="0" w:space="0" w:color="auto"/>
            <w:right w:val="none" w:sz="0" w:space="0" w:color="auto"/>
          </w:divBdr>
        </w:div>
      </w:divsChild>
    </w:div>
    <w:div w:id="762184131">
      <w:bodyDiv w:val="1"/>
      <w:marLeft w:val="0"/>
      <w:marRight w:val="0"/>
      <w:marTop w:val="0"/>
      <w:marBottom w:val="0"/>
      <w:divBdr>
        <w:top w:val="none" w:sz="0" w:space="0" w:color="auto"/>
        <w:left w:val="none" w:sz="0" w:space="0" w:color="auto"/>
        <w:bottom w:val="none" w:sz="0" w:space="0" w:color="auto"/>
        <w:right w:val="none" w:sz="0" w:space="0" w:color="auto"/>
      </w:divBdr>
    </w:div>
    <w:div w:id="1790202686">
      <w:bodyDiv w:val="1"/>
      <w:marLeft w:val="0"/>
      <w:marRight w:val="0"/>
      <w:marTop w:val="0"/>
      <w:marBottom w:val="0"/>
      <w:divBdr>
        <w:top w:val="none" w:sz="0" w:space="0" w:color="auto"/>
        <w:left w:val="none" w:sz="0" w:space="0" w:color="auto"/>
        <w:bottom w:val="none" w:sz="0" w:space="0" w:color="auto"/>
        <w:right w:val="none" w:sz="0" w:space="0" w:color="auto"/>
      </w:divBdr>
      <w:divsChild>
        <w:div w:id="1112749866">
          <w:marLeft w:val="0"/>
          <w:marRight w:val="0"/>
          <w:marTop w:val="0"/>
          <w:marBottom w:val="0"/>
          <w:divBdr>
            <w:top w:val="none" w:sz="0" w:space="0" w:color="auto"/>
            <w:left w:val="none" w:sz="0" w:space="0" w:color="auto"/>
            <w:bottom w:val="none" w:sz="0" w:space="0" w:color="auto"/>
            <w:right w:val="none" w:sz="0" w:space="0" w:color="auto"/>
          </w:divBdr>
          <w:divsChild>
            <w:div w:id="1452477406">
              <w:marLeft w:val="0"/>
              <w:marRight w:val="0"/>
              <w:marTop w:val="0"/>
              <w:marBottom w:val="0"/>
              <w:divBdr>
                <w:top w:val="none" w:sz="0" w:space="0" w:color="auto"/>
                <w:left w:val="none" w:sz="0" w:space="0" w:color="auto"/>
                <w:bottom w:val="none" w:sz="0" w:space="0" w:color="auto"/>
                <w:right w:val="none" w:sz="0" w:space="0" w:color="auto"/>
              </w:divBdr>
              <w:divsChild>
                <w:div w:id="788009504">
                  <w:marLeft w:val="0"/>
                  <w:marRight w:val="0"/>
                  <w:marTop w:val="0"/>
                  <w:marBottom w:val="0"/>
                  <w:divBdr>
                    <w:top w:val="none" w:sz="0" w:space="0" w:color="auto"/>
                    <w:left w:val="none" w:sz="0" w:space="0" w:color="auto"/>
                    <w:bottom w:val="none" w:sz="0" w:space="0" w:color="auto"/>
                    <w:right w:val="none" w:sz="0" w:space="0" w:color="auto"/>
                  </w:divBdr>
                  <w:divsChild>
                    <w:div w:id="14531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s://eur-lex.europa.eu/legal-content/DE/ALL/?uri=CELEX%3A32019R0379"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initiative-erwachsenenbildung.at/monitoring/monitoring-downloads/"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erwachsenenbildung.at/service/foerderungen/eu_foerderungen/europaeischer_sozialfonds.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initiative-erwachsenenbildung.at/monitoring/monitoring-downlo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at"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nitiative-erwachsenenbildung.at/foerderbare-programmbereiche/basisbildu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www.esf.at/mediathek/" TargetMode="Externa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7775-EE59-4904-9BA1-93060EEF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13480</Words>
  <Characters>84925</Characters>
  <Application>Microsoft Office Word</Application>
  <DocSecurity>0</DocSecurity>
  <Lines>707</Lines>
  <Paragraphs>196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Wyskitensky Doris</dc:creator>
  <cp:lastModifiedBy>SCHRIEFL-HORVATH Katja</cp:lastModifiedBy>
  <cp:revision>9</cp:revision>
  <cp:lastPrinted>2019-12-18T13:43:00Z</cp:lastPrinted>
  <dcterms:created xsi:type="dcterms:W3CDTF">2021-04-27T14:48:00Z</dcterms:created>
  <dcterms:modified xsi:type="dcterms:W3CDTF">2021-06-17T04:34:00Z</dcterms:modified>
</cp:coreProperties>
</file>