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5077E1"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2B1F9BCB" wp14:editId="77F705BC">
            <wp:extent cx="2190750" cy="4622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20490" cy="468477"/>
                    </a:xfrm>
                    <a:prstGeom prst="rect">
                      <a:avLst/>
                    </a:prstGeom>
                  </pic:spPr>
                </pic:pic>
              </a:graphicData>
            </a:graphic>
          </wp:inline>
        </w:drawing>
      </w:r>
      <w:bookmarkStart w:id="0" w:name="_GoBack"/>
      <w:bookmarkEnd w:id="0"/>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1"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1"/>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6C20B5">
        <w:rPr>
          <w:rFonts w:asciiTheme="minorHAnsi" w:eastAsia="Times New Roman" w:hAnsiTheme="minorHAnsi" w:cstheme="minorHAnsi"/>
          <w:b/>
          <w:color w:val="FF0000"/>
          <w:lang w:val="de-AT"/>
        </w:rPr>
        <w:t>Standardeinheitskosten</w:t>
      </w:r>
      <w:r w:rsidR="00B83C64">
        <w:rPr>
          <w:rFonts w:asciiTheme="minorHAnsi" w:eastAsia="Times New Roman" w:hAnsiTheme="minorHAnsi" w:cstheme="minorHAnsi"/>
          <w:b/>
          <w:color w:val="FF0000"/>
          <w:lang w:val="de-AT"/>
        </w:rPr>
        <w:t xml:space="preserve"> %</w:t>
      </w:r>
      <w:r w:rsidR="009B757A">
        <w:rPr>
          <w:rFonts w:asciiTheme="minorHAnsi" w:eastAsia="Times New Roman" w:hAnsiTheme="minorHAnsi" w:cstheme="minorHAnsi"/>
          <w:b/>
          <w:color w:val="FF0000"/>
          <w:lang w:val="de-AT"/>
        </w:rPr>
        <w:t>-Methode</w:t>
      </w:r>
      <w:r w:rsidR="00DF095F">
        <w:rPr>
          <w:rFonts w:asciiTheme="minorHAnsi" w:eastAsia="Times New Roman" w:hAnsiTheme="minorHAnsi" w:cstheme="minorHAnsi"/>
          <w:b/>
          <w:color w:val="FF0000"/>
          <w:lang w:val="de-AT"/>
        </w:rPr>
        <w:t xml:space="preserve">, </w:t>
      </w:r>
      <w:r>
        <w:rPr>
          <w:rFonts w:asciiTheme="minorHAnsi" w:eastAsia="Times New Roman" w:hAnsiTheme="minorHAnsi" w:cstheme="minorHAnsi"/>
          <w:b/>
          <w:color w:val="FF0000"/>
          <w:lang w:val="de-AT"/>
        </w:rPr>
        <w:t xml:space="preserve">Muster, Stand </w:t>
      </w:r>
      <w:r w:rsidR="009B757A">
        <w:rPr>
          <w:rFonts w:asciiTheme="minorHAnsi" w:eastAsia="Times New Roman" w:hAnsiTheme="minorHAnsi" w:cstheme="minorHAnsi"/>
          <w:b/>
          <w:color w:val="FF0000"/>
          <w:lang w:val="de-AT"/>
        </w:rPr>
        <w:t>Oktober</w:t>
      </w:r>
      <w:r w:rsidR="006E6536">
        <w:rPr>
          <w:rFonts w:asciiTheme="minorHAnsi" w:eastAsia="Times New Roman" w:hAnsiTheme="minorHAnsi" w:cstheme="minorHAnsi"/>
          <w:b/>
          <w:color w:val="FF0000"/>
          <w:lang w:val="de-AT"/>
        </w:rPr>
        <w:t xml:space="preserve"> 2022</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C36B3F" w:rsidRPr="008242FA" w:rsidRDefault="00C36B3F" w:rsidP="00C36B3F">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rsidR="00E60514" w:rsidRPr="00E60514" w:rsidRDefault="00E60514" w:rsidP="00E60514">
      <w:pPr>
        <w:spacing w:after="0" w:line="360" w:lineRule="auto"/>
        <w:jc w:val="both"/>
        <w:rPr>
          <w:rFonts w:asciiTheme="minorHAnsi" w:eastAsia="Times New Roman" w:hAnsiTheme="minorHAnsi" w:cstheme="minorHAnsi"/>
          <w:lang w:val="de-AT"/>
        </w:rPr>
      </w:pPr>
    </w:p>
    <w:p w:rsidR="009B757A" w:rsidRPr="009B757A" w:rsidRDefault="00E60514" w:rsidP="009B757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w:t>
      </w:r>
      <w:r w:rsidR="009B757A" w:rsidRPr="009B757A">
        <w:rPr>
          <w:rFonts w:asciiTheme="minorHAnsi" w:eastAsia="Times New Roman" w:hAnsiTheme="minorHAnsi" w:cstheme="minorHAnsi"/>
          <w:lang w:val="de-AT"/>
        </w:rPr>
        <w:t xml:space="preserve">Nach Maßgabe der „Sonderrichtlinie Europäischer Sozialfonds 2021 - 2027“ inklusive der Anhänge (insbesondere betreffend die „Zuschussfähigen Kosten“), der "Allgemeinen Rahmenrichtlinien für die Gewährung von Förderungen aus Bundesmitteln (ARR 2014)", BGBl. II Nr. 208/2014, [optional für Landesstellen: </w:t>
      </w:r>
      <w:r w:rsidR="009B757A" w:rsidRPr="009B757A">
        <w:rPr>
          <w:rFonts w:asciiTheme="minorHAnsi" w:eastAsia="Times New Roman" w:hAnsiTheme="minorHAnsi" w:cstheme="minorHAnsi"/>
          <w:highlight w:val="yellow"/>
          <w:lang w:val="de-AT"/>
        </w:rPr>
        <w:t>&lt;allfälliger weiterer Landesregelungen&gt;],</w:t>
      </w:r>
      <w:r w:rsidR="009B757A" w:rsidRPr="009B757A">
        <w:rPr>
          <w:rFonts w:asciiTheme="minorHAnsi" w:eastAsia="Times New Roman" w:hAnsiTheme="minorHAnsi" w:cstheme="minorHAnsi"/>
          <w:lang w:val="de-AT"/>
        </w:rPr>
        <w:t xml:space="preserve"> unter Einbeziehung von Mitteln aus dem Europäischen Sozialfonds Plus (ESF+) und Berücksichtigung der einschlägigen EU-Rechtsvorschriften - insbesondere der Verordnungen (EU) Nr. 2021/10</w:t>
      </w:r>
      <w:r w:rsidR="00C028F6">
        <w:rPr>
          <w:rFonts w:asciiTheme="minorHAnsi" w:eastAsia="Times New Roman" w:hAnsiTheme="minorHAnsi" w:cstheme="minorHAnsi"/>
          <w:lang w:val="de-AT"/>
        </w:rPr>
        <w:t xml:space="preserve">60, 2021/1056 und Nr. 2021/1057, </w:t>
      </w:r>
      <w:r w:rsidR="00C028F6" w:rsidRPr="00C028F6">
        <w:rPr>
          <w:rFonts w:asciiTheme="minorHAnsi" w:eastAsia="Times New Roman" w:hAnsiTheme="minorHAnsi" w:cstheme="minorHAnsi"/>
          <w:lang w:val="de-AT"/>
        </w:rPr>
        <w:t xml:space="preserve">2021/702 (delegierter Rechtsakt zur Definition von Standardeinheitskosten) und </w:t>
      </w:r>
      <w:r w:rsidR="009B757A" w:rsidRPr="009B757A">
        <w:rPr>
          <w:rFonts w:asciiTheme="minorHAnsi" w:eastAsia="Times New Roman" w:hAnsiTheme="minorHAnsi" w:cstheme="minorHAnsi"/>
          <w:lang w:val="de-AT"/>
        </w:rPr>
        <w:t>sowie den sich daraus ergebenden Rechtsakten der EU - und</w:t>
      </w:r>
      <w:r w:rsidR="00E64264">
        <w:rPr>
          <w:rFonts w:asciiTheme="minorHAnsi" w:eastAsia="Times New Roman" w:hAnsiTheme="minorHAnsi" w:cstheme="minorHAnsi"/>
          <w:lang w:val="de-AT"/>
        </w:rPr>
        <w:t xml:space="preserve"> unter Bezugnahme auf das in § 1</w:t>
      </w:r>
      <w:r w:rsidR="009B757A" w:rsidRPr="009B757A">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Pr="00E60514" w:rsidRDefault="00E60514" w:rsidP="00E60514">
      <w:pPr>
        <w:spacing w:after="0" w:line="360" w:lineRule="auto"/>
        <w:jc w:val="both"/>
        <w:rPr>
          <w:rFonts w:asciiTheme="minorHAnsi" w:eastAsia="Times New Roman" w:hAnsiTheme="minorHAnsi" w:cstheme="minorHAnsi"/>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6302CA" w:rsidRDefault="006302CA" w:rsidP="00C36B3F">
      <w:pPr>
        <w:spacing w:after="0" w:line="360" w:lineRule="auto"/>
        <w:jc w:val="center"/>
        <w:rPr>
          <w:rFonts w:asciiTheme="minorHAnsi" w:eastAsia="Times New Roman" w:hAnsiTheme="minorHAnsi" w:cstheme="minorHAnsi"/>
          <w:b/>
          <w:sz w:val="28"/>
          <w:szCs w:val="28"/>
          <w:lang w:val="de-AT"/>
        </w:rPr>
      </w:pPr>
    </w:p>
    <w:p w:rsidR="00C36B3F" w:rsidRPr="0009697E" w:rsidRDefault="00C36B3F" w:rsidP="00C36B3F">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C36B3F" w:rsidRPr="00E60514" w:rsidRDefault="00C36B3F" w:rsidP="00C36B3F">
      <w:pPr>
        <w:spacing w:after="0" w:line="360" w:lineRule="auto"/>
        <w:jc w:val="both"/>
        <w:rPr>
          <w:rFonts w:asciiTheme="minorHAnsi" w:eastAsia="Times New Roman" w:hAnsiTheme="minorHAnsi" w:cstheme="minorHAnsi"/>
        </w:rPr>
      </w:pPr>
    </w:p>
    <w:p w:rsidR="00C36B3F" w:rsidRPr="003D4B6A" w:rsidRDefault="00C36B3F" w:rsidP="00C36B3F">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9B757A">
        <w:rPr>
          <w:rFonts w:asciiTheme="minorHAnsi" w:eastAsia="Times New Roman" w:hAnsiTheme="minorHAnsi" w:cstheme="minorHAnsi"/>
          <w:lang w:val="de-AT"/>
        </w:rPr>
        <w:t>/JTF</w:t>
      </w:r>
      <w:r w:rsidR="00E7249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FA107C">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FA107C">
        <w:rPr>
          <w:rFonts w:asciiTheme="minorHAnsi" w:eastAsia="Times New Roman" w:hAnsiTheme="minorHAnsi" w:cstheme="minorHAnsi"/>
          <w:shd w:val="clear" w:color="auto" w:fill="FFFF00"/>
          <w:lang w:val="de-AT"/>
        </w:rPr>
        <w:t>&lt;P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3F39E1">
        <w:rPr>
          <w:rFonts w:asciiTheme="minorHAnsi" w:eastAsia="Times New Roman" w:hAnsiTheme="minorHAnsi" w:cstheme="minorHAnsi"/>
          <w:lang w:val="de-AT"/>
        </w:rPr>
        <w:t xml:space="preserve">ndteil des Förderungsvertrages.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6C20B5" w:rsidRPr="00E60514" w:rsidRDefault="006C20B5" w:rsidP="00E60514">
      <w:pPr>
        <w:spacing w:after="0" w:line="360" w:lineRule="auto"/>
        <w:jc w:val="both"/>
        <w:rPr>
          <w:rFonts w:asciiTheme="minorHAnsi" w:eastAsia="Times New Roman" w:hAnsiTheme="minorHAnsi" w:cstheme="minorHAnsi"/>
        </w:rPr>
      </w:pPr>
    </w:p>
    <w:p w:rsidR="00E60514" w:rsidRPr="00C36B3F" w:rsidRDefault="00C36B3F" w:rsidP="00C36B3F">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6C20B5" w:rsidRDefault="006C20B5" w:rsidP="006C20B5">
      <w:pPr>
        <w:spacing w:after="0" w:line="360" w:lineRule="auto"/>
        <w:jc w:val="both"/>
        <w:rPr>
          <w:rFonts w:asciiTheme="minorHAnsi" w:eastAsia="Times New Roman" w:hAnsiTheme="minorHAnsi" w:cstheme="minorHAnsi"/>
        </w:rPr>
      </w:pPr>
    </w:p>
    <w:p w:rsidR="00286FD1" w:rsidRPr="00286FD1" w:rsidRDefault="006C20B5" w:rsidP="00286FD1">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00286FD1" w:rsidRPr="00286FD1">
        <w:rPr>
          <w:rFonts w:asciiTheme="minorHAnsi" w:eastAsia="Times New Roman" w:hAnsiTheme="minorHAnsi" w:cstheme="minorHAnsi"/>
          <w:iCs/>
        </w:rPr>
        <w:t xml:space="preserve">Die Förderung wird unter Anwendung der Standardeinheitskosten gewährt. Alle förderfähigen Ausgaben oder ein Teil der förderfähigen Ausgaben werden auf Basis eines festgelegten Prozentsatzes abgerechnet, die mit den anwendbaren Einheitskosten multipliziert werden. Die förderbaren Gesamtkosten betragen maximal </w:t>
      </w:r>
      <w:r w:rsidR="00286FD1" w:rsidRPr="00286FD1">
        <w:rPr>
          <w:rFonts w:asciiTheme="minorHAnsi" w:eastAsia="Times New Roman" w:hAnsiTheme="minorHAnsi" w:cstheme="minorHAnsi"/>
          <w:iCs/>
          <w:highlight w:val="yellow"/>
        </w:rPr>
        <w:t>EUR XXX (in Worten:  XXX Euro</w:t>
      </w:r>
      <w:r w:rsidR="00286FD1" w:rsidRPr="00286FD1">
        <w:rPr>
          <w:rFonts w:asciiTheme="minorHAnsi" w:eastAsia="Times New Roman" w:hAnsiTheme="minorHAnsi" w:cstheme="minorHAnsi"/>
          <w:highlight w:val="yellow"/>
        </w:rPr>
        <w:t>).</w:t>
      </w:r>
      <w:r w:rsidR="00286FD1" w:rsidRPr="00286FD1">
        <w:rPr>
          <w:rFonts w:asciiTheme="minorHAnsi" w:eastAsia="Times New Roman" w:hAnsiTheme="minorHAnsi" w:cstheme="minorHAnsi"/>
        </w:rPr>
        <w:t xml:space="preserve"> Sie werden folgendermaßen berechnet: Prozentsatz der errechneten Personalkosten (umgerechnet in Stunden) multipliziert mit dem jeweils anwendbaren und in der Datenbank hinterlegten Standardeinheitskostensatz.</w:t>
      </w:r>
    </w:p>
    <w:p w:rsidR="006C20B5" w:rsidRDefault="006C20B5" w:rsidP="006C20B5">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Die Abrechnung der anteiligen MitarbeiterInnen erfolgt über die Prozentmethode. Das von der ZWIST genehmigte Ausmaß der Projektzugehörigke</w:t>
      </w:r>
      <w:r>
        <w:rPr>
          <w:rFonts w:asciiTheme="minorHAnsi" w:eastAsia="Times New Roman" w:hAnsiTheme="minorHAnsi" w:cstheme="minorHAnsi"/>
        </w:rPr>
        <w:t xml:space="preserve">it ist in der Personaltabelle </w:t>
      </w:r>
      <w:r w:rsidRPr="00286FD1">
        <w:rPr>
          <w:rFonts w:asciiTheme="minorHAnsi" w:eastAsia="Times New Roman" w:hAnsiTheme="minorHAnsi" w:cstheme="minorHAnsi"/>
        </w:rPr>
        <w:t>im Anhang des gegenständlichen Förderungsvertrages ersichtlich. Änderungen im Ausmaß der Projektzugehörigkeit (Höhe der Prozentsätze) ohne Auswirkung auf das Gesamtbudget sind ebenfalls genehmigungspflichtig, erfordern allerdings keine Neuausstellung des gesamten Förderungsvertrages. Die aktuell genehmigten Personaltabellen sind in der Datenbank abzulegen. Änderungen können frühestens mit dem Datum der Genehmigung zur Anwendung kommen. Die Personaltabelle ist jedoch aktuell zu halten.  Das Ausmaß der Projektzugehörigkeit ist jedenfalls vor Aufnahme der Projektträtigkeit oder Änderung der Projektzuteilung als Angabe in Prozent in den Zusätzen zu den Dienstverträgen des projektbeteiligten Personals festzuhalten.  Änderungen können keine rückwirkende Gültigkeit entfalten.</w:t>
      </w:r>
    </w:p>
    <w:p w:rsid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color w:val="FF0000"/>
        </w:rPr>
      </w:pPr>
      <w:r w:rsidRPr="001802BC">
        <w:rPr>
          <w:rFonts w:asciiTheme="minorHAnsi" w:eastAsia="Times New Roman" w:hAnsiTheme="minorHAnsi" w:cstheme="minorHAnsi"/>
          <w:color w:val="FF0000"/>
          <w:highlight w:val="yellow"/>
        </w:rPr>
        <w:t>BITTE EINE VORGEHENSWEISE AUSWÄHLEN:</w:t>
      </w:r>
    </w:p>
    <w:p w:rsidR="00286FD1" w:rsidRDefault="00286FD1" w:rsidP="00286FD1">
      <w:pPr>
        <w:spacing w:after="0" w:line="360" w:lineRule="auto"/>
        <w:jc w:val="both"/>
        <w:rPr>
          <w:rFonts w:asciiTheme="minorHAnsi" w:eastAsia="Times New Roman" w:hAnsiTheme="minorHAnsi" w:cstheme="minorHAnsi"/>
        </w:rPr>
      </w:pPr>
      <w:r w:rsidRPr="001802BC">
        <w:rPr>
          <w:rFonts w:asciiTheme="minorHAnsi" w:eastAsia="Times New Roman" w:hAnsiTheme="minorHAnsi" w:cstheme="minorHAnsi"/>
          <w:b/>
        </w:rPr>
        <w:t>(a)</w:t>
      </w:r>
      <w:r w:rsidRPr="00286FD1">
        <w:rPr>
          <w:rFonts w:asciiTheme="minorHAnsi" w:eastAsia="Times New Roman" w:hAnsiTheme="minorHAnsi" w:cstheme="minorHAnsi"/>
        </w:rPr>
        <w:tab/>
        <w:t>Durch die Änderung der Standardeinheitskosten aufgrund der jährlichen Anpassung an die Indexierung der Kollektivverträge gegenüber der Kalkulation im Fördervertrag kann sich der im Fördervertrag festgelegten Maximalwert der förderbaren Personalkosten nicht erhöhen.  Übersteigende förderbare Kosten werden dem Ausgabenpuffer zugewiesen und lösen keine Zahlung an den Förderungswerber aus.</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1802BC">
        <w:rPr>
          <w:rFonts w:asciiTheme="minorHAnsi" w:eastAsia="Times New Roman" w:hAnsiTheme="minorHAnsi" w:cstheme="minorHAnsi"/>
          <w:b/>
        </w:rPr>
        <w:t>(b)</w:t>
      </w:r>
      <w:r w:rsidRPr="00286FD1">
        <w:rPr>
          <w:rFonts w:asciiTheme="minorHAnsi" w:eastAsia="Times New Roman" w:hAnsiTheme="minorHAnsi" w:cstheme="minorHAnsi"/>
        </w:rPr>
        <w:tab/>
        <w:t>Flexibilität bei der Anzahl der Stunden und den</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bei den Stundensätzen (z.B.: jährliche Anpassung an die Inflationsrate) gegenüber der Kalkulation im Fördervertrag besteht nur bis zum im Fördervertrag festgelegten Maximalwert der förderbaren Personalkosten.  Durch die Änderung der Standardeinheitskosten aufgrund der jährlichen Anpassung an die Indexierung der Kollektivverträge gegenüber der Kalkulation im Fördervertrag kann sich der im Fördervertrag festgelegte Maximalwert der förderbaren Personalkosten erhöhen.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highlight w:val="yellow"/>
        </w:rPr>
      </w:pPr>
      <w:r w:rsidRPr="00286FD1">
        <w:rPr>
          <w:rFonts w:asciiTheme="minorHAnsi" w:eastAsia="Times New Roman" w:hAnsiTheme="minorHAnsi" w:cstheme="minorHAnsi"/>
          <w:highlight w:val="yellow"/>
        </w:rPr>
        <w:t>OPTIONAL – bitte löschen, sofern nicht zutreffend.</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highlight w:val="yellow"/>
        </w:rPr>
        <w:t>Zusätzlich werden Lohn- und Gehaltskosten von TeilnehmerInnen auf Basis von Echtkostennachweisen erstattet. Die fö</w:t>
      </w:r>
      <w:r w:rsidR="001802BC">
        <w:rPr>
          <w:rFonts w:asciiTheme="minorHAnsi" w:eastAsia="Times New Roman" w:hAnsiTheme="minorHAnsi" w:cstheme="minorHAnsi"/>
          <w:highlight w:val="yellow"/>
        </w:rPr>
        <w:t>rderbaren Gesamtkosten gemäß § 2</w:t>
      </w:r>
      <w:r w:rsidRPr="00286FD1">
        <w:rPr>
          <w:rFonts w:asciiTheme="minorHAnsi" w:eastAsia="Times New Roman" w:hAnsiTheme="minorHAnsi" w:cstheme="minorHAnsi"/>
          <w:highlight w:val="yellow"/>
        </w:rPr>
        <w:t xml:space="preserve"> (1) Abs. 1 setzen sich somit aus den Standardeinheitskosten und den Lohn- und Gehaltskosten für TeilnehmerInnen zusammen.</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a) wenn kein Reservebetrag zur Anwendung kommt (bei Anwendung Reservebetrag bitte den Absatz streichen)</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(2) 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w:t>
      </w:r>
      <w:r>
        <w:rPr>
          <w:rFonts w:asciiTheme="minorHAnsi" w:eastAsia="Times New Roman" w:hAnsiTheme="minorHAnsi" w:cstheme="minorHAnsi"/>
        </w:rPr>
        <w:t xml:space="preserve">er Anteil an den Gesamtkosten </w:t>
      </w:r>
      <w:r w:rsidRPr="00286FD1">
        <w:rPr>
          <w:rFonts w:asciiTheme="minorHAnsi" w:eastAsia="Times New Roman" w:hAnsiTheme="minorHAnsi" w:cstheme="minorHAnsi"/>
          <w:highlight w:val="yellow"/>
        </w:rPr>
        <w:t>XX%</w:t>
      </w:r>
      <w:r>
        <w:rPr>
          <w:rFonts w:asciiTheme="minorHAnsi" w:eastAsia="Times New Roman" w:hAnsiTheme="minorHAnsi" w:cstheme="minorHAnsi"/>
        </w:rPr>
        <w:t xml:space="preserve"> beträgt </w:t>
      </w:r>
      <w:r w:rsidRPr="00286FD1">
        <w:rPr>
          <w:rFonts w:asciiTheme="minorHAnsi" w:eastAsia="Times New Roman" w:hAnsiTheme="minorHAnsi" w:cstheme="minorHAnsi"/>
        </w:rPr>
        <w:t xml:space="preserve">und aus Mitteln der </w:t>
      </w:r>
      <w:r w:rsidRPr="00286FD1">
        <w:rPr>
          <w:rFonts w:asciiTheme="minorHAnsi" w:eastAsia="Times New Roman" w:hAnsiTheme="minorHAnsi" w:cstheme="minorHAnsi"/>
          <w:highlight w:val="yellow"/>
        </w:rPr>
        <w:t>&lt;Name der ZWIST/projektverantwortlichen Förderungsstelle&gt; in Höhe von maximal EUR XXX (in Worten: XXX Euro) [OPTION: und anderer nationaler Förderstellen in Höhe von maximal EUR XXX (in Worten: XXX Euro),</w:t>
      </w:r>
      <w:r w:rsidRPr="00286FD1">
        <w:rPr>
          <w:rFonts w:asciiTheme="minorHAnsi" w:eastAsia="Times New Roman" w:hAnsiTheme="minorHAnsi" w:cstheme="minorHAnsi"/>
        </w:rPr>
        <w:t xml:space="preserve"> wobei der Anteil </w:t>
      </w:r>
      <w:r>
        <w:rPr>
          <w:rFonts w:asciiTheme="minorHAnsi" w:eastAsia="Times New Roman" w:hAnsiTheme="minorHAnsi" w:cstheme="minorHAnsi"/>
        </w:rPr>
        <w:t xml:space="preserve">an den Gesamtkosten ebenfalls </w:t>
      </w:r>
      <w:r w:rsidRPr="00286FD1">
        <w:rPr>
          <w:rFonts w:asciiTheme="minorHAnsi" w:eastAsia="Times New Roman" w:hAnsiTheme="minorHAnsi" w:cstheme="minorHAnsi"/>
          <w:highlight w:val="yellow"/>
        </w:rPr>
        <w:t>XX%</w:t>
      </w:r>
      <w:r w:rsidRPr="00286FD1">
        <w:rPr>
          <w:rFonts w:asciiTheme="minorHAnsi" w:eastAsia="Times New Roman" w:hAnsiTheme="minorHAnsi" w:cstheme="minorHAnsi"/>
        </w:rPr>
        <w:t xml:space="preserve"> beträgt (optional für das Burgenland: 40%).  Dabei handelt es sich um einen Höchstbetrag, der sich weder durch eine Überschreitung des Kostenplanes, noch durch dazukommende Finanzierungskosten und Umsatzsteuer, noch durch irgendeinen sonstigen Umstand erhöht und auch keinerlei Wertsicherung unterliegt. </w:t>
      </w:r>
    </w:p>
    <w:p w:rsidR="00286FD1" w:rsidRDefault="00286FD1" w:rsidP="00286FD1">
      <w:pPr>
        <w:spacing w:after="0" w:line="360" w:lineRule="auto"/>
        <w:jc w:val="both"/>
        <w:rPr>
          <w:rFonts w:asciiTheme="minorHAnsi" w:eastAsia="Times New Roman" w:hAnsiTheme="minorHAnsi" w:cstheme="minorHAnsi"/>
        </w:rPr>
      </w:pPr>
    </w:p>
    <w:tbl>
      <w:tblPr>
        <w:tblStyle w:val="Tabellenraster"/>
        <w:tblW w:w="0" w:type="auto"/>
        <w:tblLook w:val="04A0" w:firstRow="1" w:lastRow="0" w:firstColumn="1" w:lastColumn="0" w:noHBand="0" w:noVBand="1"/>
      </w:tblPr>
      <w:tblGrid>
        <w:gridCol w:w="4531"/>
        <w:gridCol w:w="4531"/>
      </w:tblGrid>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Personalkosten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TN-Kosten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Gesamtkosten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Einnahmen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Summe förderfähige Kosten</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ESF</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ZWIST</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Privatmittel</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r w:rsidR="00286FD1" w:rsidRPr="00286FD1" w:rsidTr="00C11235">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Andere Kofinanzierer</w:t>
            </w:r>
          </w:p>
        </w:tc>
        <w:tc>
          <w:tcPr>
            <w:tcW w:w="4531" w:type="dxa"/>
          </w:tcPr>
          <w:p w:rsidR="00286FD1" w:rsidRPr="00286FD1" w:rsidRDefault="00286FD1" w:rsidP="00286FD1">
            <w:pPr>
              <w:spacing w:after="0" w:line="360" w:lineRule="auto"/>
              <w:jc w:val="both"/>
              <w:rPr>
                <w:rFonts w:asciiTheme="minorHAnsi" w:eastAsia="Times New Roman" w:hAnsiTheme="minorHAnsi" w:cstheme="minorHAnsi"/>
              </w:rPr>
            </w:pPr>
          </w:p>
        </w:tc>
      </w:tr>
    </w:tbl>
    <w:p w:rsidR="00286FD1" w:rsidRPr="00286FD1" w:rsidRDefault="00286FD1" w:rsidP="00286FD1">
      <w:pPr>
        <w:spacing w:after="0" w:line="360" w:lineRule="auto"/>
        <w:jc w:val="both"/>
        <w:rPr>
          <w:rFonts w:asciiTheme="minorHAnsi" w:eastAsia="Times New Roman" w:hAnsiTheme="minorHAnsi" w:cstheme="minorHAnsi"/>
          <w:b/>
        </w:rPr>
      </w:pPr>
    </w:p>
    <w:p w:rsidR="00286FD1" w:rsidRPr="00286FD1" w:rsidRDefault="00286FD1" w:rsidP="00286FD1">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b) wenn der Reservebetrag zur Anwendung kommt (falls Reservebetrag nicht zur Anwendung kommt, bitte streichen)</w:t>
      </w: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(2) 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ein Zuschuss in selber Höhe von </w:t>
      </w:r>
      <w:r w:rsidRPr="00286FD1">
        <w:rPr>
          <w:rFonts w:asciiTheme="minorHAnsi" w:eastAsia="Times New Roman" w:hAnsiTheme="minorHAnsi" w:cstheme="minorHAnsi"/>
          <w:highlight w:val="yellow"/>
        </w:rPr>
        <w:t>EUR XXX (in Worten: XXX Euro) [OPTION: und anderer nationaler Förderstellen in Höhe von maximal EUR XXX (in Worten: XXX Euro)],</w:t>
      </w:r>
      <w:r w:rsidRPr="00286FD1">
        <w:rPr>
          <w:rFonts w:asciiTheme="minorHAnsi" w:eastAsia="Times New Roman" w:hAnsiTheme="minorHAnsi" w:cstheme="minorHAnsi"/>
        </w:rPr>
        <w:t xml:space="preserve"> wird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gewährt.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 xml:space="preserve">Die Förderungsgeberin/ der Förderungsgeber gewährt einen zusätzlichen Zuschuss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(Reservebetrag)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dieser Zuschuss vorerst nicht der oben beschriebenen Kofinanzierung unterliegt. Eine Übernahme dieser Beträge in die E</w:t>
      </w:r>
      <w:r>
        <w:rPr>
          <w:rFonts w:asciiTheme="minorHAnsi" w:eastAsia="Times New Roman" w:hAnsiTheme="minorHAnsi" w:cstheme="minorHAnsi"/>
        </w:rPr>
        <w:t xml:space="preserve">SF-Kofinanzierung in Höhe von </w:t>
      </w:r>
      <w:r w:rsidRPr="00286FD1">
        <w:rPr>
          <w:rFonts w:asciiTheme="minorHAnsi" w:eastAsia="Times New Roman" w:hAnsiTheme="minorHAnsi" w:cstheme="minorHAnsi"/>
          <w:highlight w:val="yellow"/>
        </w:rPr>
        <w:t>XX %</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des zusätzlichen Zuschusses aus nationalen Mitteln kommt zustande, für den Fall, dass die sich die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zugewiesenen Mittel des Europäischen Sozialfonds erhöhen oder Budgetmittel aus anderen Projekten der &lt;Name der ZWIST/projektverantwortlichen Förderungsstelle&gt; freiwerden. </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(3) Die Förderung ist zweckgebunden und darf nur zur Durchführung des gegenständlichen Projektes verwendet werden. Verringern sich die förderbaren Kosten, verringert sich die Förderungshöhe aliquot.</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286FD1"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(4)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E64264">
        <w:rPr>
          <w:rFonts w:asciiTheme="minorHAnsi" w:eastAsia="Times New Roman" w:hAnsiTheme="minorHAnsi" w:cstheme="minorHAnsi"/>
        </w:rPr>
        <w:t>äge zurückgefordert werden (§ 11</w:t>
      </w:r>
      <w:r w:rsidRPr="00286FD1">
        <w:rPr>
          <w:rFonts w:asciiTheme="minorHAnsi" w:eastAsia="Times New Roman" w:hAnsiTheme="minorHAnsi" w:cstheme="minorHAnsi"/>
        </w:rPr>
        <w:t xml:space="preserve"> Rückzahlung der Förderung).</w:t>
      </w:r>
    </w:p>
    <w:p w:rsidR="00286FD1" w:rsidRPr="00286FD1" w:rsidRDefault="00286FD1" w:rsidP="00286FD1">
      <w:pPr>
        <w:spacing w:after="0" w:line="360" w:lineRule="auto"/>
        <w:jc w:val="both"/>
        <w:rPr>
          <w:rFonts w:asciiTheme="minorHAnsi" w:eastAsia="Times New Roman" w:hAnsiTheme="minorHAnsi" w:cstheme="minorHAnsi"/>
        </w:rPr>
      </w:pPr>
    </w:p>
    <w:p w:rsidR="00286FD1" w:rsidRPr="006C20B5" w:rsidRDefault="00286FD1" w:rsidP="00286FD1">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(5) Für die Abrechnung der Kosten wird eine jährliche Inflationsanpassung zum 01.05. des jeweiligen Jahres auf Basis der Indexierung der KV BABE und</w:t>
      </w:r>
      <w:r w:rsidR="001802BC">
        <w:rPr>
          <w:rFonts w:asciiTheme="minorHAnsi" w:eastAsia="Times New Roman" w:hAnsiTheme="minorHAnsi" w:cstheme="minorHAnsi"/>
        </w:rPr>
        <w:t xml:space="preserve"> SWÖ vorgenommen.  (falls nicht </w:t>
      </w:r>
      <w:r w:rsidRPr="00286FD1">
        <w:rPr>
          <w:rFonts w:asciiTheme="minorHAnsi" w:eastAsia="Times New Roman" w:hAnsiTheme="minorHAnsi" w:cstheme="minorHAnsi"/>
        </w:rPr>
        <w:t>zutreffend, bitte streichen bzw. entsprechend anpassen)</w:t>
      </w:r>
    </w:p>
    <w:p w:rsidR="00E72498" w:rsidRDefault="00E72498" w:rsidP="00E60514">
      <w:pPr>
        <w:spacing w:after="0" w:line="360" w:lineRule="auto"/>
        <w:jc w:val="both"/>
        <w:rPr>
          <w:rFonts w:asciiTheme="minorHAnsi" w:eastAsia="Times New Roman" w:hAnsiTheme="minorHAnsi" w:cstheme="minorHAnsi"/>
        </w:rPr>
      </w:pPr>
    </w:p>
    <w:p w:rsidR="00286FD1" w:rsidRPr="00E60514" w:rsidRDefault="00286FD1" w:rsidP="00E60514">
      <w:pPr>
        <w:spacing w:after="0" w:line="360" w:lineRule="auto"/>
        <w:jc w:val="both"/>
        <w:rPr>
          <w:rFonts w:asciiTheme="minorHAnsi" w:eastAsia="Times New Roman" w:hAnsiTheme="minorHAnsi" w:cstheme="minorHAnsi"/>
          <w:lang w:val="de-AT"/>
        </w:rPr>
      </w:pPr>
    </w:p>
    <w:p w:rsidR="00E60514" w:rsidRPr="00E60514" w:rsidRDefault="00C36B3F" w:rsidP="00C36B3F">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xml:space="preserve">§ 3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Pr="00E60514">
        <w:rPr>
          <w:rFonts w:asciiTheme="minorHAnsi" w:eastAsia="Times New Roman" w:hAnsiTheme="minorHAnsi" w:cstheme="minorHAnsi"/>
          <w:highlight w:val="yellow"/>
        </w:rPr>
        <w:t>XXX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9B757A">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00286FD1">
        <w:rPr>
          <w:rFonts w:asciiTheme="minorHAnsi" w:eastAsia="Times New Roman" w:hAnsiTheme="minorHAnsi" w:cstheme="minorHAnsi"/>
        </w:rPr>
        <w:t xml:space="preserve"> </w:t>
      </w:r>
      <w:r w:rsidRPr="00E60514">
        <w:rPr>
          <w:rFonts w:asciiTheme="minorHAnsi" w:eastAsia="Times New Roman" w:hAnsiTheme="minorHAnsi" w:cstheme="minorHAnsi"/>
        </w:rPr>
        <w:t>(Projektende laut ESF-Datenbank)  zu verwenden. Nach Ende der Laufzeit der Förderung bestehen aber Pflichten aus dem Förderungsvertrag weiter, wie insbesondere Nachweis-, Berichts- und Aufbewahrungspflichten.</w:t>
      </w:r>
    </w:p>
    <w:p w:rsidR="004C6D1A" w:rsidRDefault="004C6D1A" w:rsidP="00E60514">
      <w:pPr>
        <w:spacing w:after="0" w:line="360" w:lineRule="auto"/>
        <w:jc w:val="both"/>
        <w:rPr>
          <w:rFonts w:asciiTheme="minorHAnsi" w:eastAsia="Times New Roman" w:hAnsiTheme="minorHAnsi" w:cstheme="minorHAnsi"/>
        </w:rPr>
      </w:pPr>
    </w:p>
    <w:p w:rsidR="004C6D1A" w:rsidRPr="00E60514" w:rsidRDefault="004C6D1A" w:rsidP="00E60514">
      <w:pPr>
        <w:spacing w:after="0" w:line="360" w:lineRule="auto"/>
        <w:jc w:val="both"/>
        <w:rPr>
          <w:rFonts w:asciiTheme="minorHAnsi" w:eastAsia="Times New Roman" w:hAnsiTheme="minorHAnsi" w:cstheme="minorHAnsi"/>
        </w:rPr>
      </w:pPr>
      <w:r w:rsidRPr="002A1B78">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2A1B78">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C36B3F" w:rsidRDefault="00C36B3F" w:rsidP="00C36B3F">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4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426CE9" w:rsidRDefault="00426CE9" w:rsidP="00E60514">
      <w:pPr>
        <w:spacing w:after="0" w:line="360" w:lineRule="auto"/>
        <w:jc w:val="both"/>
        <w:rPr>
          <w:rFonts w:asciiTheme="minorHAnsi" w:eastAsia="Times New Roman" w:hAnsiTheme="minorHAnsi" w:cstheme="minorHAnsi"/>
        </w:rPr>
      </w:pPr>
    </w:p>
    <w:p w:rsidR="004C6D1A" w:rsidRDefault="004C6D1A" w:rsidP="00426CE9">
      <w:pPr>
        <w:spacing w:after="0" w:line="360" w:lineRule="auto"/>
        <w:jc w:val="center"/>
        <w:rPr>
          <w:rFonts w:asciiTheme="minorHAnsi" w:eastAsia="Times New Roman" w:hAnsiTheme="minorHAnsi" w:cstheme="minorHAnsi"/>
          <w:b/>
          <w:lang w:val="de-AT"/>
        </w:rPr>
      </w:pPr>
    </w:p>
    <w:p w:rsidR="004C6D1A" w:rsidRDefault="004C6D1A" w:rsidP="00426CE9">
      <w:pPr>
        <w:spacing w:after="0" w:line="360" w:lineRule="auto"/>
        <w:jc w:val="center"/>
        <w:rPr>
          <w:rFonts w:asciiTheme="minorHAnsi" w:eastAsia="Times New Roman" w:hAnsiTheme="minorHAnsi" w:cstheme="minorHAnsi"/>
          <w:b/>
          <w:lang w:val="de-AT"/>
        </w:rPr>
      </w:pPr>
    </w:p>
    <w:p w:rsidR="00426CE9" w:rsidRPr="00426CE9" w:rsidRDefault="00426CE9" w:rsidP="00426CE9">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5 </w:t>
      </w:r>
      <w:r w:rsidRPr="00426CE9">
        <w:rPr>
          <w:rFonts w:asciiTheme="minorHAnsi" w:eastAsia="Times New Roman" w:hAnsiTheme="minorHAnsi" w:cstheme="minorHAnsi"/>
          <w:b/>
          <w:lang w:val="de-AT"/>
        </w:rPr>
        <w:t>Umschichtungen im Finanzplan / Ausgabenpuffer</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(1) Umschichtungen im laufenden Projekt, z.B. bei etwaigen </w:t>
      </w:r>
      <w:r w:rsidRPr="00426CE9">
        <w:rPr>
          <w:rFonts w:asciiTheme="minorHAnsi" w:eastAsia="Times New Roman" w:hAnsiTheme="minorHAnsi" w:cstheme="minorHAnsi"/>
          <w:u w:val="single"/>
          <w:lang w:val="de-AT"/>
        </w:rPr>
        <w:t>Zwischenabrechnungen</w:t>
      </w:r>
      <w:r w:rsidRPr="00426CE9">
        <w:rPr>
          <w:rFonts w:asciiTheme="minorHAnsi" w:eastAsia="Times New Roman" w:hAnsiTheme="minorHAnsi" w:cstheme="minorHAnsi"/>
          <w:lang w:val="de-AT"/>
        </w:rPr>
        <w:t>, müssen bei der Förderungsgeberin / beim Förderungsgeber schriftlich beantragt werden. Die Gründe sind im Änderungsantrag anzugeben. Die Förderungsgeberin / der Förderungsgeber hat</w:t>
      </w:r>
      <w:r w:rsidRPr="00426CE9">
        <w:rPr>
          <w:rFonts w:asciiTheme="minorHAnsi" w:eastAsia="Times New Roman" w:hAnsiTheme="minorHAnsi" w:cstheme="minorHAnsi"/>
        </w:rPr>
        <w:t xml:space="preserve"> die Wahl, dieser Änderung zuzustimmen, abzulehnen oder vom Vertrag zurückzutreten. </w:t>
      </w:r>
      <w:r w:rsidRPr="00426CE9">
        <w:rPr>
          <w:rFonts w:asciiTheme="minorHAnsi" w:eastAsia="Times New Roman" w:hAnsiTheme="minorHAnsi" w:cstheme="minorHAnsi"/>
          <w:lang w:val="de-AT"/>
        </w:rPr>
        <w:t>Über die Änderung ist –</w:t>
      </w:r>
      <w:r w:rsidR="001802BC">
        <w:rPr>
          <w:rFonts w:asciiTheme="minorHAnsi" w:eastAsia="Times New Roman" w:hAnsiTheme="minorHAnsi" w:cstheme="minorHAnsi"/>
          <w:lang w:val="de-AT"/>
        </w:rPr>
        <w:t xml:space="preserve"> unter Berücksichtigung von § 2 </w:t>
      </w:r>
      <w:r w:rsidRPr="00426CE9">
        <w:rPr>
          <w:rFonts w:asciiTheme="minorHAnsi" w:eastAsia="Times New Roman" w:hAnsiTheme="minorHAnsi" w:cstheme="minorHAnsi"/>
          <w:lang w:val="de-AT"/>
        </w:rPr>
        <w:t xml:space="preserve">(Änderung der Personaltabelle löst nicht zwangsläufig eine Vertragsänderung aus - eine schriftliche Änderung des Förderungsvertrags inklusive angepasster Finanz-, Kosten- und Zeitpläne abzuschließen. Die Förderungsgeberin / der Förderungsgeber dokumentiert diese Änderungen in der ESF-Datenbank.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(2) Die Förderungsnehmerin/ der Förderungsnehmer ist im Rahmen der Erstellung der </w:t>
      </w:r>
      <w:r w:rsidRPr="00426CE9">
        <w:rPr>
          <w:rFonts w:asciiTheme="minorHAnsi" w:eastAsia="Times New Roman" w:hAnsiTheme="minorHAnsi" w:cstheme="minorHAnsi"/>
          <w:u w:val="single"/>
          <w:lang w:val="de-AT"/>
        </w:rPr>
        <w:t>Endabrechnung</w:t>
      </w:r>
      <w:r w:rsidRPr="00426CE9">
        <w:rPr>
          <w:rFonts w:asciiTheme="minorHAnsi" w:eastAsia="Times New Roman" w:hAnsiTheme="minorHAnsi" w:cstheme="minorHAnsi"/>
          <w:lang w:val="de-AT"/>
        </w:rPr>
        <w:t xml:space="preserve"> ermächtigt zwischen den Kategorien Personalkosten und TeilnehmerInnenkosten, einzelne Kostenpositionen zu überschreiten, falls die Überschreitung durch Einsparungen bei anderen im Antrag genannten Kostenpositionen bedeckt ist und sich dadurch der Gesamtbetrag des Projekts nicht erhöht.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Als Beantragung der Umschichtung bei </w:t>
      </w:r>
      <w:r w:rsidRPr="00426CE9">
        <w:rPr>
          <w:rFonts w:asciiTheme="minorHAnsi" w:eastAsia="Times New Roman" w:hAnsiTheme="minorHAnsi" w:cstheme="minorHAnsi"/>
          <w:u w:val="single"/>
          <w:lang w:val="de-AT"/>
        </w:rPr>
        <w:t>Endabrechnung</w:t>
      </w:r>
      <w:r w:rsidRPr="00426CE9">
        <w:rPr>
          <w:rFonts w:asciiTheme="minorHAnsi" w:eastAsia="Times New Roman" w:hAnsiTheme="minorHAnsi" w:cstheme="minorHAnsi"/>
          <w:lang w:val="de-AT"/>
        </w:rPr>
        <w:t xml:space="preserve"> durch die Förderungsnehmerin / den Förderungsnehmer gilt, im Unterschied zu Umschichtungen bei Zwischenabrec</w:t>
      </w:r>
      <w:r w:rsidR="00E64264">
        <w:rPr>
          <w:rFonts w:asciiTheme="minorHAnsi" w:eastAsia="Times New Roman" w:hAnsiTheme="minorHAnsi" w:cstheme="minorHAnsi"/>
          <w:lang w:val="de-AT"/>
        </w:rPr>
        <w:t>hnungen gemäß § 5</w:t>
      </w:r>
      <w:r w:rsidRPr="00426CE9">
        <w:rPr>
          <w:rFonts w:asciiTheme="minorHAnsi" w:eastAsia="Times New Roman" w:hAnsiTheme="minorHAnsi" w:cstheme="minorHAnsi"/>
          <w:lang w:val="de-AT"/>
        </w:rPr>
        <w:t xml:space="preserve"> (1), die Einreichung der Endabrechnung zur FLC. Die Genehmigung der Umschichtung durch die Förderungsgeberin / den Förderungsgeber erfolgt durch die Abnahme des FLC-Prüfberichtes.</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Liegt die Umschichtung im Rahmen der Endabrechnung nur innerhalb von xxx %, gerechnet auf den ursprünglich genehmigten Betrag der betroffenen Kostenposition, so ist dazu keine Zustimmung der Förderungsgeberin / des Förderungsgebers notwendig.</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(3) Ausgaben, die über d</w:t>
      </w:r>
      <w:r w:rsidR="00E64264">
        <w:rPr>
          <w:rFonts w:asciiTheme="minorHAnsi" w:eastAsia="Times New Roman" w:hAnsiTheme="minorHAnsi" w:cstheme="minorHAnsi"/>
          <w:lang w:val="de-AT"/>
        </w:rPr>
        <w:t>ie förderbaren Gesamtkosten (§ 2</w:t>
      </w:r>
      <w:r w:rsidRPr="00426CE9">
        <w:rPr>
          <w:rFonts w:asciiTheme="minorHAnsi" w:eastAsia="Times New Roman" w:hAnsiTheme="minorHAnsi" w:cstheme="minorHAnsi"/>
          <w:lang w:val="de-AT"/>
        </w:rPr>
        <w:t>) hinausgehen</w:t>
      </w:r>
      <w:r w:rsidR="00E64264">
        <w:rPr>
          <w:rFonts w:asciiTheme="minorHAnsi" w:eastAsia="Times New Roman" w:hAnsiTheme="minorHAnsi" w:cstheme="minorHAnsi"/>
          <w:lang w:val="de-AT"/>
        </w:rPr>
        <w:t xml:space="preserve"> und bei Nichtanwendung des § 2</w:t>
      </w:r>
      <w:r w:rsidRPr="00426CE9">
        <w:rPr>
          <w:rFonts w:asciiTheme="minorHAnsi" w:eastAsia="Times New Roman" w:hAnsiTheme="minorHAnsi" w:cstheme="minorHAnsi"/>
          <w:lang w:val="de-AT"/>
        </w:rPr>
        <w:t xml:space="preserve"> aus dem ESF förderbar wären, können im Rahmen der Endabrechnung durch die FLC als Ausgabenpuffer anerkannt werden. Dies betrifft TeilnehmerInnenkosten, aber auch Personalkosten, sofern die ZWIST den maximalen förderfähigen Betrag durch die Indexierungen nicht erhöht.</w:t>
      </w:r>
    </w:p>
    <w:p w:rsidR="00426CE9" w:rsidRDefault="00426CE9" w:rsidP="00E60514">
      <w:pPr>
        <w:spacing w:after="0" w:line="360" w:lineRule="auto"/>
        <w:jc w:val="both"/>
        <w:rPr>
          <w:rFonts w:asciiTheme="minorHAnsi" w:eastAsia="Times New Roman" w:hAnsiTheme="minorHAnsi" w:cstheme="minorHAnsi"/>
        </w:rPr>
      </w:pPr>
    </w:p>
    <w:p w:rsidR="006302CA" w:rsidRPr="006302CA" w:rsidRDefault="001802BC" w:rsidP="006302C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6</w:t>
      </w:r>
      <w:r w:rsidR="006302CA">
        <w:rPr>
          <w:rFonts w:asciiTheme="minorHAnsi" w:eastAsia="Times New Roman" w:hAnsiTheme="minorHAnsi" w:cstheme="minorHAnsi"/>
          <w:b/>
        </w:rPr>
        <w:t xml:space="preserve"> B</w:t>
      </w:r>
      <w:r w:rsidR="006302CA" w:rsidRPr="00E60514">
        <w:rPr>
          <w:rFonts w:asciiTheme="minorHAnsi" w:eastAsia="Times New Roman" w:hAnsiTheme="minorHAnsi" w:cstheme="minorHAnsi"/>
          <w:b/>
          <w:bCs/>
          <w:lang w:val="de-AT"/>
        </w:rPr>
        <w:t>erichtspflichten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E64264">
        <w:rPr>
          <w:rFonts w:asciiTheme="minorHAnsi" w:eastAsia="Times New Roman" w:hAnsiTheme="minorHAnsi" w:cstheme="minorHAnsi"/>
          <w:lang w:val="de-AT"/>
        </w:rPr>
        <w:t>en ist (ESF-Datenbank gemäß § 22</w:t>
      </w:r>
      <w:r w:rsidRPr="00426CE9">
        <w:rPr>
          <w:rFonts w:asciiTheme="minorHAnsi" w:eastAsia="Times New Roman" w:hAnsiTheme="minorHAnsi" w:cstheme="minorHAnsi"/>
          <w:lang w:val="de-AT"/>
        </w:rPr>
        <w:t xml:space="preserve">). </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rPr>
      </w:pPr>
      <w:r w:rsidRPr="00426CE9">
        <w:rPr>
          <w:rFonts w:asciiTheme="minorHAnsi" w:eastAsia="Times New Roman" w:hAnsiTheme="minorHAnsi" w:cstheme="minorHAnsi"/>
          <w:lang w:val="de-AT"/>
        </w:rPr>
        <w:t>(2) Vom Förderungsnehmer sind in die ESF-Datenbank zum Zeitpunkt XXX (z.B.: halbjährlich) folgende Daten für das abgelaufene Halbjahr einzutragen:</w:t>
      </w:r>
    </w:p>
    <w:p w:rsidR="00426CE9" w:rsidRPr="00426CE9" w:rsidRDefault="00426CE9" w:rsidP="00426CE9">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426CE9" w:rsidRPr="00426CE9" w:rsidRDefault="00426CE9" w:rsidP="00426CE9">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TeilnehmerInnendaten ist jedenfalls bei Eintritt in das Projekt und bei Austritt aus dem Projekt erforderlich. Anlässlich der Zwischenberichte ist eine Überprüfung der Vollständigkeit der Daten erforderlich.</w:t>
      </w:r>
    </w:p>
    <w:p w:rsidR="00426CE9" w:rsidRPr="002A1B78" w:rsidRDefault="00426CE9" w:rsidP="002A1B78">
      <w:pPr>
        <w:numPr>
          <w:ilvl w:val="0"/>
          <w:numId w:val="2"/>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Erfassung der abgerechneten Kosten sowie der Projekteinnahmen: Die jeweiligen Ausgaben und Einnahmen (TeilnehmerInnen-Beiträge etc.) sind in die ESF-Datenbank einzutragen.</w:t>
      </w:r>
      <w:r w:rsidR="002A1B78">
        <w:rPr>
          <w:rFonts w:asciiTheme="minorHAnsi" w:eastAsia="Times New Roman" w:hAnsiTheme="minorHAnsi" w:cstheme="minorHAnsi"/>
          <w:lang w:val="de-AT"/>
        </w:rPr>
        <w:t xml:space="preserve"> </w:t>
      </w:r>
      <w:r w:rsidR="002A1B78" w:rsidRPr="002A1B78">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(3) Die gemäß FLC-Handbuch für einen vollständigen Prüfpfad notwendigen Nachweise zu den abgerechneten Kosten die in der jeweiligen Abrechnung abgerechnet werden sollen, sind von der Förderungsnehmerin/ vom Förderungsnehmer der First-Level Kontrolle zu übermitteln. Die Aufstellung der Belege hat dabei der Struktur der Belegaufstellung, wie in der ESF-Datenbank vorgegeben, zu folgen.</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 xml:space="preserve">(4) Von der Förderungsnehmerin/ dem Förderungsnehmer ist spätestens 3 </w:t>
      </w:r>
      <w:r w:rsidR="00E64264">
        <w:rPr>
          <w:rFonts w:asciiTheme="minorHAnsi" w:eastAsia="Times New Roman" w:hAnsiTheme="minorHAnsi" w:cstheme="minorHAnsi"/>
          <w:lang w:val="de-AT"/>
        </w:rPr>
        <w:t>Monate nach Abschluss des in § 1</w:t>
      </w:r>
      <w:r w:rsidRPr="00426CE9">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426CE9">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Analyse des Standes des Vorhabens hinsichtlich des zu erreichenden Zieles;</w:t>
      </w:r>
    </w:p>
    <w:p w:rsidR="00426CE9" w:rsidRPr="00426CE9" w:rsidRDefault="00426CE9" w:rsidP="00426CE9">
      <w:pPr>
        <w:numPr>
          <w:ilvl w:val="0"/>
          <w:numId w:val="8"/>
        </w:num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Hinweis auf notwendige Änderungen oder Ergänzungen des Vorhabens</w:t>
      </w: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426CE9" w:rsidRPr="00426CE9" w:rsidRDefault="00426CE9" w:rsidP="00426CE9">
      <w:pPr>
        <w:spacing w:after="0" w:line="360" w:lineRule="auto"/>
        <w:jc w:val="both"/>
        <w:rPr>
          <w:rFonts w:asciiTheme="minorHAnsi" w:eastAsia="Times New Roman" w:hAnsiTheme="minorHAnsi" w:cstheme="minorHAnsi"/>
          <w:lang w:val="de-AT"/>
        </w:rPr>
      </w:pPr>
    </w:p>
    <w:p w:rsidR="00426CE9" w:rsidRPr="00426CE9" w:rsidRDefault="00426CE9" w:rsidP="00426CE9">
      <w:pPr>
        <w:spacing w:after="0" w:line="360" w:lineRule="auto"/>
        <w:jc w:val="both"/>
        <w:rPr>
          <w:rFonts w:asciiTheme="minorHAnsi" w:eastAsia="Times New Roman" w:hAnsiTheme="minorHAnsi" w:cstheme="minorHAnsi"/>
          <w:lang w:val="de-AT"/>
        </w:rPr>
      </w:pPr>
      <w:r w:rsidRPr="00426CE9">
        <w:rPr>
          <w:rFonts w:asciiTheme="minorHAnsi" w:eastAsia="Times New Roman" w:hAnsiTheme="minorHAnsi" w:cstheme="minorHAnsi"/>
          <w:lang w:val="de-AT"/>
        </w:rPr>
        <w:t>Der Sachbericht und der zahlenmäßige Nachweis haben in der ESF-Datenbank unter Verwendung der dort</w:t>
      </w:r>
      <w:r>
        <w:rPr>
          <w:rFonts w:asciiTheme="minorHAnsi" w:eastAsia="Times New Roman" w:hAnsiTheme="minorHAnsi" w:cstheme="minorHAnsi"/>
          <w:lang w:val="de-AT"/>
        </w:rPr>
        <w:t>,</w:t>
      </w:r>
      <w:r w:rsidRPr="00426CE9">
        <w:rPr>
          <w:rFonts w:asciiTheme="minorHAnsi" w:eastAsia="Times New Roman" w:hAnsiTheme="minorHAnsi" w:cstheme="minorHAnsi"/>
          <w:lang w:val="de-AT"/>
        </w:rPr>
        <w:t>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6302CA" w:rsidRDefault="001802BC" w:rsidP="006302CA">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w:t>
      </w:r>
      <w:r w:rsidR="006302CA">
        <w:rPr>
          <w:rFonts w:asciiTheme="minorHAnsi" w:eastAsia="Times New Roman" w:hAnsiTheme="minorHAnsi" w:cstheme="minorHAnsi"/>
          <w:b/>
          <w:bCs/>
          <w:lang w:val="de-AT"/>
        </w:rPr>
        <w:t xml:space="preserve"> </w:t>
      </w:r>
      <w:r w:rsidR="006302CA" w:rsidRPr="00E60514">
        <w:rPr>
          <w:rFonts w:asciiTheme="minorHAnsi" w:eastAsia="Times New Roman" w:hAnsiTheme="minorHAnsi" w:cstheme="minorHAnsi"/>
          <w:b/>
          <w:bCs/>
          <w:lang w:val="de-AT"/>
        </w:rPr>
        <w:t xml:space="preserve">Gebarung </w:t>
      </w:r>
    </w:p>
    <w:p w:rsid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lang w:val="de-AT"/>
        </w:rPr>
      </w:pPr>
      <w:r w:rsidRPr="001802BC">
        <w:rPr>
          <w:rFonts w:asciiTheme="minorHAnsi" w:hAnsiTheme="minorHAnsi" w:cstheme="minorHAnsi"/>
          <w:lang w:val="de-AT"/>
        </w:rPr>
        <w:t xml:space="preserve">(1) Für das Projekt ist ein von der sonstigen Gebarung der Förderungsnehmerin/ des Förderungsnehmers gesonderter Verrechnungskreis (z.B. Kostenstelle) zu führen. Projektkosten, sofern diese nach dem Echtkostenprinzip abgerechnet werden (z.B. Lohnkosten der TeilnehmerInnen), sowie Einnahmen sind immer auf der entsprechenden Projektkostenstelle zu verbuchen. Kosten, welche unter Anwendung der Standardeinheitskosten abgerechnet werden, müssen nicht auf der Projektkostenstelle verbucht werden. Die Projektkostenstelle ist auf den Belegen (außer Personalkosten) zu vermerken. Wenn möglich ist ein eigenes Projektkonto (Bankkonto) zu führen. Allfällige Zinsgewinne sind an die Förderungsgeberin/ den Förderungsgeber rückzuerstatten. </w:t>
      </w:r>
    </w:p>
    <w:p w:rsidR="001802BC" w:rsidRP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 xml:space="preserve">(2) </w:t>
      </w:r>
      <w:r w:rsidRPr="001802BC">
        <w:rPr>
          <w:rFonts w:asciiTheme="minorHAnsi" w:hAnsiTheme="minorHAnsi" w:cstheme="minorHAnsi"/>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1802BC" w:rsidRPr="001802BC" w:rsidRDefault="001802BC" w:rsidP="001802BC">
      <w:pPr>
        <w:keepNext/>
        <w:widowControl w:val="0"/>
        <w:spacing w:after="0" w:line="360" w:lineRule="auto"/>
        <w:jc w:val="both"/>
        <w:rPr>
          <w:rFonts w:asciiTheme="minorHAnsi" w:hAnsiTheme="minorHAnsi" w:cstheme="minorHAnsi"/>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(3) Für den Nachweis der widmungsgemäßen Verwendung von Förderungsmitteln im Falle der Abrechnung nach Standardeinheitskosten hat die Förderungsnehmerin/ der Förderungsnehmer folgende Unterlagen vorzulegen:</w:t>
      </w:r>
    </w:p>
    <w:p w:rsidR="001802BC" w:rsidRPr="001802BC" w:rsidRDefault="001802BC" w:rsidP="001802BC">
      <w:pPr>
        <w:keepNext/>
        <w:widowControl w:val="0"/>
        <w:numPr>
          <w:ilvl w:val="1"/>
          <w:numId w:val="23"/>
        </w:numPr>
        <w:tabs>
          <w:tab w:val="clear" w:pos="1414"/>
          <w:tab w:val="num" w:pos="426"/>
        </w:tabs>
        <w:spacing w:after="0" w:line="360" w:lineRule="auto"/>
        <w:jc w:val="both"/>
        <w:rPr>
          <w:rFonts w:asciiTheme="minorHAnsi" w:hAnsiTheme="minorHAnsi" w:cstheme="minorHAnsi"/>
        </w:rPr>
      </w:pPr>
      <w:r w:rsidRPr="001802BC">
        <w:rPr>
          <w:rFonts w:asciiTheme="minorHAnsi" w:hAnsiTheme="minorHAnsi" w:cstheme="minorHAnsi"/>
        </w:rPr>
        <w:t xml:space="preserve">Belege zum Nachweis der erbrachten Leistungen (gemäß anwendbarem Prüfpfad für die zur Abrechnung vorgelegten Positionen sowie Aufstellungen und Kopien der Ausgangsrechnungen und Einzahlungsnachweise für Einnahmen; </w:t>
      </w:r>
    </w:p>
    <w:p w:rsidR="001802BC" w:rsidRPr="001802BC" w:rsidRDefault="001802BC" w:rsidP="001802BC">
      <w:pPr>
        <w:keepNext/>
        <w:widowControl w:val="0"/>
        <w:numPr>
          <w:ilvl w:val="1"/>
          <w:numId w:val="23"/>
        </w:numPr>
        <w:tabs>
          <w:tab w:val="clear" w:pos="1414"/>
          <w:tab w:val="num" w:pos="426"/>
        </w:tabs>
        <w:spacing w:after="0" w:line="360" w:lineRule="auto"/>
        <w:jc w:val="both"/>
        <w:rPr>
          <w:rFonts w:asciiTheme="minorHAnsi" w:hAnsiTheme="minorHAnsi" w:cstheme="minorHAnsi"/>
          <w:lang w:val="de-AT"/>
        </w:rPr>
      </w:pPr>
      <w:r w:rsidRPr="001802BC">
        <w:rPr>
          <w:rFonts w:asciiTheme="minorHAnsi" w:hAnsiTheme="minorHAnsi" w:cstheme="minorHAnsi"/>
        </w:rPr>
        <w:t>OPTIONAL: Nachweise für die Erfüllung allfälliger sonstiger Auflagen gemäß Vertrag.</w:t>
      </w:r>
    </w:p>
    <w:p w:rsidR="001802BC" w:rsidRPr="001802BC" w:rsidRDefault="001802BC" w:rsidP="001802BC">
      <w:pPr>
        <w:keepNext/>
        <w:widowControl w:val="0"/>
        <w:spacing w:after="0" w:line="360" w:lineRule="auto"/>
        <w:jc w:val="both"/>
        <w:rPr>
          <w:rFonts w:asciiTheme="minorHAnsi" w:hAnsiTheme="minorHAnsi" w:cstheme="minorHAnsi"/>
          <w:lang w:val="de-AT"/>
        </w:rPr>
      </w:pPr>
    </w:p>
    <w:p w:rsidR="001802BC" w:rsidRPr="001802BC" w:rsidRDefault="001802BC" w:rsidP="001802BC">
      <w:pPr>
        <w:keepNext/>
        <w:widowControl w:val="0"/>
        <w:spacing w:after="0" w:line="360" w:lineRule="auto"/>
        <w:jc w:val="both"/>
        <w:rPr>
          <w:rFonts w:asciiTheme="minorHAnsi" w:hAnsiTheme="minorHAnsi" w:cstheme="minorHAnsi"/>
        </w:rPr>
      </w:pPr>
      <w:r w:rsidRPr="001802BC">
        <w:rPr>
          <w:rFonts w:asciiTheme="minorHAnsi" w:hAnsiTheme="minorHAnsi" w:cstheme="minorHAnsi"/>
        </w:rPr>
        <w:t xml:space="preserve">(4) Die durch Belege nachweisbare Aufgliederung der Einnahmen und Ausgaben muss dem Finanzplan und der genehmigten Personaltabelle entsprechen, der Bestandteil des Projektantrages ist. </w:t>
      </w:r>
      <w:r w:rsidRPr="001802BC" w:rsidDel="00E8546D">
        <w:rPr>
          <w:rFonts w:asciiTheme="minorHAnsi" w:hAnsiTheme="minorHAnsi" w:cstheme="minorHAnsi"/>
        </w:rPr>
        <w:t xml:space="preserve"> </w:t>
      </w:r>
    </w:p>
    <w:p w:rsidR="001802BC" w:rsidRDefault="001802BC" w:rsidP="001802BC">
      <w:pPr>
        <w:pStyle w:val="Default"/>
        <w:keepNext/>
        <w:widowControl w:val="0"/>
        <w:spacing w:line="360" w:lineRule="auto"/>
        <w:rPr>
          <w:rFonts w:asciiTheme="minorHAnsi" w:hAnsiTheme="minorHAnsi" w:cstheme="minorHAnsi"/>
          <w:b/>
          <w:color w:val="00000A"/>
          <w:sz w:val="22"/>
          <w:szCs w:val="22"/>
        </w:rPr>
      </w:pPr>
    </w:p>
    <w:p w:rsidR="006302CA" w:rsidRPr="006302CA" w:rsidRDefault="001802BC" w:rsidP="006302CA">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8</w:t>
      </w:r>
      <w:r w:rsidR="006302CA">
        <w:rPr>
          <w:rFonts w:asciiTheme="minorHAnsi" w:hAnsiTheme="minorHAnsi" w:cstheme="minorHAnsi"/>
          <w:b/>
          <w:color w:val="00000A"/>
          <w:sz w:val="22"/>
          <w:szCs w:val="22"/>
        </w:rPr>
        <w:t xml:space="preserve"> </w:t>
      </w:r>
      <w:r w:rsidR="006302CA" w:rsidRPr="00E60514">
        <w:rPr>
          <w:rFonts w:asciiTheme="minorHAnsi" w:hAnsiTheme="minorHAnsi" w:cstheme="minorHAnsi"/>
          <w:b/>
          <w:sz w:val="22"/>
          <w:szCs w:val="22"/>
        </w:rPr>
        <w:t>Prüfung</w:t>
      </w:r>
    </w:p>
    <w:p w:rsidR="006302CA" w:rsidRPr="00E60514" w:rsidRDefault="006302CA" w:rsidP="006302CA">
      <w:pPr>
        <w:keepNext/>
        <w:widowControl w:val="0"/>
        <w:spacing w:line="360" w:lineRule="auto"/>
        <w:jc w:val="both"/>
        <w:rPr>
          <w:rFonts w:asciiTheme="minorHAnsi" w:hAnsiTheme="minorHAnsi" w:cstheme="minorHAnsi"/>
          <w:iCs/>
          <w:color w:val="000000"/>
        </w:rPr>
      </w:pPr>
    </w:p>
    <w:p w:rsidR="006302CA" w:rsidRPr="00E60514" w:rsidRDefault="006302CA" w:rsidP="006302CA">
      <w:pPr>
        <w:spacing w:line="360" w:lineRule="auto"/>
        <w:jc w:val="both"/>
        <w:rPr>
          <w:rFonts w:asciiTheme="minorHAnsi" w:eastAsia="Times New Roman" w:hAnsiTheme="minorHAnsi" w:cstheme="minorHAnsi"/>
          <w:color w:val="000000"/>
          <w:lang w:val="de-AT"/>
        </w:rPr>
      </w:pPr>
      <w:r w:rsidRPr="00E60514">
        <w:rPr>
          <w:rFonts w:asciiTheme="minorHAnsi" w:hAnsiTheme="minorHAnsi" w:cstheme="minorHAnsi"/>
          <w:iCs/>
          <w:color w:val="000000"/>
        </w:rPr>
        <w:t>(1) Di</w:t>
      </w:r>
      <w:r>
        <w:rPr>
          <w:rFonts w:asciiTheme="minorHAnsi" w:hAnsiTheme="minorHAnsi" w:cstheme="minorHAnsi"/>
          <w:iCs/>
          <w:color w:val="000000"/>
        </w:rPr>
        <w:t>e für die Prüfung gemäß Art. 74</w:t>
      </w:r>
      <w:r w:rsidRPr="00E60514">
        <w:rPr>
          <w:rFonts w:asciiTheme="minorHAnsi" w:hAnsiTheme="minorHAnsi" w:cstheme="minorHAnsi"/>
          <w:iCs/>
          <w:color w:val="000000"/>
        </w:rPr>
        <w:t xml:space="preserve"> der Verordnung (EU) Nr. </w:t>
      </w:r>
      <w:r>
        <w:rPr>
          <w:rFonts w:asciiTheme="minorHAnsi" w:hAnsiTheme="minorHAnsi" w:cstheme="minorHAnsi"/>
          <w:iCs/>
          <w:color w:val="000000"/>
        </w:rPr>
        <w:t xml:space="preserve">2021/1060 </w:t>
      </w:r>
      <w:r w:rsidRPr="00E60514">
        <w:rPr>
          <w:rFonts w:asciiTheme="minorHAnsi" w:hAnsiTheme="minorHAnsi" w:cstheme="minorHAnsi"/>
          <w:iCs/>
          <w:color w:val="000000"/>
        </w:rPr>
        <w:t>des Europäischen Parlaments und des Rates zuständige Stelle (nachfolgend: First-Level-Kontrolle) hat das abgerechnete Vorhaben anhand der vorgelegten Unterlagen (Belegs-/Kostenverzeichnisse, Verzeichnisse der Einnahmen, Originalrechnungen, Zahlungsunterlagen, Bankkontoauszüge etc.) sowie je nach Art des Projektes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(2) Für die First-Level-Kontrolle des gegenständlichen Förderungsvertrages ist folgende Stelle zuständig:</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Pr="00E60514" w:rsidRDefault="006302CA" w:rsidP="006302CA">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6302CA" w:rsidRDefault="006302CA" w:rsidP="006302CA">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1802BC" w:rsidRDefault="001802BC" w:rsidP="006302CA">
      <w:pPr>
        <w:spacing w:after="0" w:line="360" w:lineRule="auto"/>
        <w:jc w:val="both"/>
        <w:rPr>
          <w:rFonts w:asciiTheme="minorHAnsi" w:eastAsia="Times New Roman" w:hAnsiTheme="minorHAnsi" w:cstheme="minorHAnsi"/>
          <w:color w:val="000000"/>
          <w:lang w:val="de-AT"/>
        </w:rPr>
      </w:pPr>
    </w:p>
    <w:p w:rsidR="001802BC" w:rsidRPr="001802BC" w:rsidRDefault="001802BC" w:rsidP="001802BC">
      <w:pPr>
        <w:spacing w:after="0" w:line="360" w:lineRule="auto"/>
        <w:jc w:val="both"/>
        <w:rPr>
          <w:rFonts w:asciiTheme="minorHAnsi" w:eastAsia="Times New Roman" w:hAnsiTheme="minorHAnsi" w:cstheme="minorHAnsi"/>
          <w:color w:val="000000"/>
          <w:lang w:val="de-AT"/>
        </w:rPr>
      </w:pPr>
      <w:r w:rsidRPr="001802BC">
        <w:rPr>
          <w:rFonts w:asciiTheme="minorHAnsi" w:eastAsia="Times New Roman" w:hAnsiTheme="minorHAnsi" w:cstheme="minorHAnsi"/>
          <w:color w:val="000000"/>
          <w:lang w:val="de-AT"/>
        </w:rPr>
        <w:t>(3) Die Förderungsnehmerin/ Der Förderungsnehmer verpflichtet sich, sämtliche für den Prüfpfad erforderlichen Dokumente  im Rahmen der Zwischen- oder Endabrechnung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1802BC" w:rsidRPr="001802BC" w:rsidRDefault="001802BC" w:rsidP="001802BC">
      <w:pPr>
        <w:spacing w:after="0" w:line="360" w:lineRule="auto"/>
        <w:jc w:val="both"/>
        <w:rPr>
          <w:rFonts w:asciiTheme="minorHAnsi" w:eastAsia="Times New Roman" w:hAnsiTheme="minorHAnsi" w:cstheme="minorHAnsi"/>
          <w:color w:val="000000"/>
          <w:lang w:val="de-AT"/>
        </w:rPr>
      </w:pPr>
    </w:p>
    <w:p w:rsidR="006302CA" w:rsidRPr="001802BC" w:rsidRDefault="001802BC" w:rsidP="001802BC">
      <w:pPr>
        <w:spacing w:after="0" w:line="360" w:lineRule="auto"/>
        <w:jc w:val="both"/>
        <w:rPr>
          <w:rFonts w:asciiTheme="minorHAnsi" w:eastAsia="Times New Roman" w:hAnsiTheme="minorHAnsi" w:cstheme="minorHAnsi"/>
          <w:color w:val="000000"/>
        </w:rPr>
      </w:pPr>
      <w:r w:rsidRPr="001802BC">
        <w:rPr>
          <w:rFonts w:asciiTheme="minorHAnsi" w:eastAsia="Times New Roman" w:hAnsiTheme="minorHAnsi" w:cstheme="minorHAnsi"/>
          <w:color w:val="000000"/>
          <w:lang w:val="de-AT"/>
        </w:rPr>
        <w:t xml:space="preserve">(4) </w:t>
      </w:r>
      <w:r w:rsidRPr="001802BC">
        <w:rPr>
          <w:rFonts w:asciiTheme="minorHAnsi" w:eastAsia="Times New Roman" w:hAnsiTheme="minorHAnsi" w:cstheme="minorHAnsi"/>
          <w:color w:val="000000"/>
        </w:rPr>
        <w:t xml:space="preserve">Der unterfertigte FLC-Prüfbericht, bestehend aus Belegsverzeichnis, FLC-Checkliste und Prüfvermerk, dokumentiert die durchgeführte Prüfung und ist bei allfälligen Prüfungen durch die Prüfbehörde und Prüfungen der Europäischen Kommission als Nachweis der Verwaltungsprüfung </w:t>
      </w:r>
      <w:r>
        <w:rPr>
          <w:rFonts w:asciiTheme="minorHAnsi" w:eastAsia="Times New Roman" w:hAnsiTheme="minorHAnsi" w:cstheme="minorHAnsi"/>
          <w:color w:val="000000"/>
        </w:rPr>
        <w:t>i</w:t>
      </w:r>
      <w:r w:rsidR="006302CA" w:rsidRPr="00E60514">
        <w:rPr>
          <w:rFonts w:asciiTheme="minorHAnsi" w:eastAsia="Times New Roman" w:hAnsiTheme="minorHAnsi" w:cstheme="minorHAnsi"/>
          <w:color w:val="000000"/>
          <w:kern w:val="0"/>
          <w:lang w:eastAsia="de-DE"/>
        </w:rPr>
        <w:t xml:space="preserve">m Sinne des Artikels </w:t>
      </w:r>
      <w:r w:rsidR="006302CA">
        <w:rPr>
          <w:rFonts w:asciiTheme="minorHAnsi" w:eastAsia="Times New Roman" w:hAnsiTheme="minorHAnsi" w:cstheme="minorHAnsi"/>
          <w:color w:val="000000"/>
          <w:kern w:val="0"/>
          <w:lang w:eastAsia="de-DE"/>
        </w:rPr>
        <w:t xml:space="preserve">74 </w:t>
      </w:r>
      <w:r w:rsidR="006302CA" w:rsidRPr="00E60514">
        <w:rPr>
          <w:rFonts w:asciiTheme="minorHAnsi" w:hAnsiTheme="minorHAnsi" w:cstheme="minorHAnsi"/>
          <w:iCs/>
          <w:color w:val="000000"/>
        </w:rPr>
        <w:t>der Verordnung (EU) Nr.</w:t>
      </w:r>
      <w:r w:rsidR="006302CA">
        <w:rPr>
          <w:rFonts w:asciiTheme="minorHAnsi" w:hAnsiTheme="minorHAnsi" w:cstheme="minorHAnsi"/>
          <w:iCs/>
          <w:color w:val="000000"/>
        </w:rPr>
        <w:t xml:space="preserve"> 2021/1060</w:t>
      </w:r>
      <w:r w:rsidR="006302CA" w:rsidRPr="00E60514">
        <w:rPr>
          <w:rFonts w:asciiTheme="minorHAnsi" w:hAnsiTheme="minorHAnsi" w:cstheme="minorHAnsi"/>
          <w:iCs/>
          <w:color w:val="000000"/>
        </w:rPr>
        <w:t xml:space="preserve"> </w:t>
      </w:r>
      <w:r w:rsidR="006302CA" w:rsidRPr="00E60514">
        <w:rPr>
          <w:rFonts w:asciiTheme="minorHAnsi" w:eastAsia="Times New Roman" w:hAnsiTheme="minorHAnsi" w:cstheme="minorHAnsi"/>
          <w:color w:val="000000"/>
          <w:kern w:val="0"/>
          <w:lang w:eastAsia="de-DE"/>
        </w:rPr>
        <w:t>erforderlich</w:t>
      </w:r>
      <w:r w:rsidR="006302CA" w:rsidRPr="00E60514">
        <w:rPr>
          <w:rFonts w:asciiTheme="minorHAnsi" w:eastAsia="Times New Roman" w:hAnsiTheme="minorHAnsi" w:cstheme="minorHAnsi"/>
          <w:color w:val="002163"/>
          <w:kern w:val="0"/>
          <w:lang w:eastAsia="de-DE"/>
        </w:rPr>
        <w:t xml:space="preserve">. </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6302CA" w:rsidRDefault="001802BC" w:rsidP="006302C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9</w:t>
      </w:r>
      <w:r w:rsidR="006302CA">
        <w:rPr>
          <w:rFonts w:asciiTheme="minorHAnsi" w:eastAsia="Times New Roman" w:hAnsiTheme="minorHAnsi" w:cstheme="minorHAnsi"/>
          <w:b/>
          <w:bCs/>
        </w:rPr>
        <w:t xml:space="preserve"> </w:t>
      </w:r>
      <w:r w:rsidR="006302CA" w:rsidRPr="00E60514">
        <w:rPr>
          <w:rFonts w:asciiTheme="minorHAnsi" w:eastAsia="Times New Roman" w:hAnsiTheme="minorHAnsi" w:cstheme="minorHAnsi"/>
          <w:b/>
          <w:bCs/>
        </w:rPr>
        <w:t>Auszahlung der Förderung</w:t>
      </w:r>
    </w:p>
    <w:p w:rsidR="006302CA" w:rsidRPr="00E60514" w:rsidRDefault="006302CA" w:rsidP="006302CA">
      <w:pPr>
        <w:spacing w:after="0" w:line="360" w:lineRule="auto"/>
        <w:jc w:val="both"/>
        <w:rPr>
          <w:rFonts w:asciiTheme="minorHAnsi" w:eastAsia="Times New Roman" w:hAnsiTheme="minorHAnsi" w:cstheme="minorHAnsi"/>
          <w:lang w:val="de-AT"/>
        </w:rPr>
      </w:pPr>
    </w:p>
    <w:p w:rsidR="006302CA" w:rsidRPr="002F5944" w:rsidRDefault="006302CA" w:rsidP="006302CA">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6302CA" w:rsidRDefault="006302CA" w:rsidP="006302CA">
      <w:pPr>
        <w:spacing w:after="0" w:line="360" w:lineRule="auto"/>
        <w:jc w:val="both"/>
        <w:rPr>
          <w:rFonts w:asciiTheme="minorHAnsi" w:hAnsiTheme="minorHAnsi" w:cstheme="minorHAnsi"/>
        </w:rPr>
      </w:pPr>
    </w:p>
    <w:p w:rsidR="006302CA" w:rsidRPr="00E60514" w:rsidRDefault="006302CA" w:rsidP="006302CA">
      <w:pPr>
        <w:spacing w:after="0" w:line="360" w:lineRule="auto"/>
        <w:jc w:val="both"/>
        <w:rPr>
          <w:rFonts w:asciiTheme="minorHAnsi" w:eastAsia="Calibri" w:hAnsiTheme="minorHAnsi" w:cstheme="minorHAnsi"/>
          <w:kern w:val="0"/>
          <w:lang w:eastAsia="en-US"/>
        </w:rPr>
      </w:pPr>
      <w:r w:rsidRPr="00E60514">
        <w:rPr>
          <w:rFonts w:asciiTheme="minorHAnsi" w:hAnsiTheme="minorHAnsi" w:cstheme="minorHAnsi"/>
        </w:rPr>
        <w:t xml:space="preserve">Gemäß </w:t>
      </w:r>
      <w:r w:rsidRPr="00477252">
        <w:rPr>
          <w:rFonts w:asciiTheme="minorHAnsi" w:hAnsiTheme="minorHAnsi" w:cstheme="minorHAnsi"/>
        </w:rPr>
        <w:t>Art. 74 Abs. 1 lit b</w:t>
      </w:r>
      <w:r>
        <w:rPr>
          <w:rFonts w:asciiTheme="minorHAnsi" w:hAnsiTheme="minorHAnsi" w:cstheme="minorHAnsi"/>
        </w:rPr>
        <w:t xml:space="preserve"> </w:t>
      </w:r>
      <w:r w:rsidRPr="00E60514">
        <w:rPr>
          <w:rFonts w:asciiTheme="minorHAnsi" w:hAnsiTheme="minorHAnsi" w:cstheme="minorHAnsi"/>
        </w:rPr>
        <w:t xml:space="preserve">der Verordnung (EU) </w:t>
      </w:r>
      <w:r>
        <w:rPr>
          <w:rFonts w:asciiTheme="minorHAnsi" w:hAnsiTheme="minorHAnsi" w:cstheme="minorHAnsi"/>
        </w:rPr>
        <w:t xml:space="preserve">2021/1060 </w:t>
      </w:r>
      <w:r w:rsidRPr="00E60514">
        <w:rPr>
          <w:rFonts w:asciiTheme="minorHAnsi" w:hAnsiTheme="minorHAnsi" w:cstheme="minorHAnsi"/>
        </w:rPr>
        <w:t>hat die Förderungsgeberin/ der Förderungsgeber - vorbehaltlich verfügbarer Mittel aus der ersten oder späterer Vorschusszahlungen und den Zwischenzahlungen - dafür zu sorgen,</w:t>
      </w:r>
      <w:r w:rsidRPr="00E60514">
        <w:rPr>
          <w:rFonts w:asciiTheme="minorHAnsi" w:eastAsia="EUAlbertina" w:hAnsiTheme="minorHAnsi" w:cstheme="minorHAnsi"/>
          <w:color w:val="000000"/>
          <w:kern w:val="0"/>
          <w:lang w:eastAsia="de-DE"/>
        </w:rPr>
        <w:t xml:space="preserve"> dass die Förderungsnehmerin/ der Förderungsnehmer den Gesamtbetrag der fälligen förderbaren Kos</w:t>
      </w:r>
      <w:r>
        <w:rPr>
          <w:rFonts w:asciiTheme="minorHAnsi" w:eastAsia="EUAlbertina" w:hAnsiTheme="minorHAnsi" w:cstheme="minorHAnsi"/>
          <w:color w:val="000000"/>
          <w:kern w:val="0"/>
          <w:lang w:eastAsia="de-DE"/>
        </w:rPr>
        <w:t xml:space="preserve">ten vollständig und spätestens 80 Tage nach dem Tag der Einreichung </w:t>
      </w:r>
      <w:r w:rsidRPr="00E60514">
        <w:rPr>
          <w:rFonts w:asciiTheme="minorHAnsi" w:eastAsia="EUAlbertina" w:hAnsiTheme="minorHAnsi" w:cstheme="minorHAnsi"/>
          <w:color w:val="000000"/>
          <w:kern w:val="0"/>
          <w:lang w:eastAsia="de-DE"/>
        </w:rPr>
        <w:t xml:space="preserve">des Zwischenverwendungsnachweises erhält. </w:t>
      </w:r>
    </w:p>
    <w:p w:rsidR="006302CA" w:rsidRPr="00E60514" w:rsidRDefault="006302CA" w:rsidP="006302CA">
      <w:pPr>
        <w:pStyle w:val="CM1"/>
        <w:spacing w:line="360" w:lineRule="auto"/>
        <w:jc w:val="both"/>
        <w:rPr>
          <w:rFonts w:asciiTheme="minorHAnsi" w:eastAsia="EUAlbertina" w:hAnsiTheme="minorHAnsi" w:cstheme="minorHAnsi"/>
          <w:color w:val="000000"/>
          <w:kern w:val="0"/>
          <w:sz w:val="22"/>
          <w:szCs w:val="22"/>
          <w:lang w:eastAsia="de-DE"/>
        </w:rPr>
      </w:pP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lang w:val="de-AT"/>
        </w:rPr>
      </w:pPr>
      <w:r>
        <w:rPr>
          <w:rFonts w:asciiTheme="minorHAnsi" w:eastAsia="Times New Roman" w:hAnsiTheme="minorHAnsi" w:cstheme="minorHAnsi"/>
          <w:lang w:val="de-AT"/>
        </w:rPr>
        <w:t>Geldinstitut</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firstLine="708"/>
        <w:jc w:val="both"/>
        <w:rPr>
          <w:rFonts w:asciiTheme="minorHAnsi" w:eastAsia="Times New Roman" w:hAnsiTheme="minorHAnsi" w:cstheme="minorHAnsi"/>
          <w:lang w:val="de-AT"/>
        </w:rPr>
      </w:pPr>
      <w:r>
        <w:rPr>
          <w:rFonts w:asciiTheme="minorHAnsi" w:eastAsia="Times New Roman" w:hAnsiTheme="minorHAnsi" w:cstheme="minorHAnsi"/>
          <w:lang w:val="de-AT"/>
        </w:rPr>
        <w:t>IBAN:</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rPr>
      </w:pPr>
      <w:r>
        <w:rPr>
          <w:rFonts w:asciiTheme="minorHAnsi" w:eastAsia="Times New Roman" w:hAnsiTheme="minorHAnsi" w:cstheme="minorHAnsi"/>
          <w:lang w:val="de-AT"/>
        </w:rPr>
        <w:t>lautend auf:</w:t>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6302CA" w:rsidRPr="00E60514" w:rsidRDefault="006302CA" w:rsidP="006302CA">
      <w:pPr>
        <w:tabs>
          <w:tab w:val="left" w:pos="709"/>
          <w:tab w:val="left" w:pos="2694"/>
        </w:tabs>
        <w:spacing w:after="0" w:line="360" w:lineRule="auto"/>
        <w:ind w:left="709"/>
        <w:jc w:val="both"/>
        <w:rPr>
          <w:rFonts w:asciiTheme="minorHAnsi" w:eastAsia="Times New Roman" w:hAnsiTheme="minorHAnsi" w:cstheme="minorHAnsi"/>
        </w:rPr>
      </w:pPr>
    </w:p>
    <w:p w:rsidR="006302CA" w:rsidRPr="00E60514" w:rsidRDefault="006302CA" w:rsidP="006302CA">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rsidR="006302CA" w:rsidRPr="00E60514" w:rsidRDefault="006302CA" w:rsidP="006302CA">
      <w:pPr>
        <w:tabs>
          <w:tab w:val="left" w:pos="480"/>
        </w:tabs>
        <w:spacing w:after="0" w:line="360" w:lineRule="auto"/>
        <w:jc w:val="both"/>
        <w:rPr>
          <w:rFonts w:asciiTheme="minorHAnsi" w:eastAsia="Times New Roman" w:hAnsiTheme="minorHAnsi" w:cstheme="minorHAnsi"/>
          <w:lang w:val="de-AT"/>
        </w:rPr>
      </w:pPr>
    </w:p>
    <w:p w:rsidR="006302CA" w:rsidRPr="00E60514" w:rsidRDefault="006302CA" w:rsidP="006302CA">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E64264">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6302CA" w:rsidRPr="00E60514" w:rsidRDefault="006302CA" w:rsidP="006302CA">
      <w:pPr>
        <w:tabs>
          <w:tab w:val="left" w:pos="480"/>
        </w:tabs>
        <w:spacing w:after="0" w:line="360" w:lineRule="auto"/>
        <w:jc w:val="both"/>
        <w:rPr>
          <w:rFonts w:asciiTheme="minorHAnsi" w:eastAsia="Times New Roman" w:hAnsiTheme="minorHAnsi" w:cstheme="minorHAnsi"/>
        </w:rPr>
      </w:pP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p>
    <w:p w:rsidR="006302CA" w:rsidRPr="00E60514" w:rsidRDefault="006302CA" w:rsidP="006302CA">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6302CA" w:rsidRPr="00E60514" w:rsidRDefault="006302CA" w:rsidP="006302CA">
      <w:pPr>
        <w:spacing w:after="0" w:line="360" w:lineRule="auto"/>
        <w:rPr>
          <w:rFonts w:asciiTheme="minorHAnsi" w:eastAsia="Times New Roman" w:hAnsiTheme="minorHAnsi" w:cstheme="minorHAnsi"/>
          <w:b/>
        </w:rPr>
      </w:pPr>
    </w:p>
    <w:p w:rsidR="006302CA" w:rsidRPr="006302CA" w:rsidRDefault="001802BC" w:rsidP="006302CA">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10</w:t>
      </w:r>
      <w:r w:rsidR="006302CA">
        <w:rPr>
          <w:rFonts w:asciiTheme="minorHAnsi" w:eastAsia="Times New Roman" w:hAnsiTheme="minorHAnsi" w:cstheme="minorHAnsi"/>
          <w:b/>
        </w:rPr>
        <w:t xml:space="preserve"> </w:t>
      </w:r>
      <w:r w:rsidR="006302CA" w:rsidRPr="00E60514">
        <w:rPr>
          <w:rFonts w:asciiTheme="minorHAnsi" w:eastAsia="Times New Roman" w:hAnsiTheme="minorHAnsi" w:cstheme="minorHAnsi"/>
          <w:b/>
        </w:rPr>
        <w:t>Änderungen des Förderungsvertrages</w:t>
      </w:r>
    </w:p>
    <w:p w:rsidR="006302CA" w:rsidRPr="00E60514" w:rsidRDefault="006302CA" w:rsidP="006302CA">
      <w:pPr>
        <w:keepNext/>
        <w:widowControl w:val="0"/>
        <w:spacing w:after="0" w:line="360" w:lineRule="auto"/>
        <w:jc w:val="both"/>
        <w:rPr>
          <w:rFonts w:asciiTheme="minorHAnsi" w:eastAsia="Times New Roman" w:hAnsiTheme="minorHAnsi" w:cstheme="minorHAnsi"/>
        </w:rPr>
      </w:pP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E64264">
        <w:rPr>
          <w:rFonts w:asciiTheme="minorHAnsi" w:eastAsia="Times New Roman" w:hAnsiTheme="minorHAnsi" w:cstheme="minorHAnsi"/>
          <w:color w:val="000000"/>
        </w:rPr>
        <w:t xml:space="preserve">des § 11 </w:t>
      </w:r>
      <w:r w:rsidRPr="00E60514">
        <w:rPr>
          <w:rFonts w:asciiTheme="minorHAnsi" w:eastAsia="Times New Roman" w:hAnsiTheme="minorHAnsi" w:cstheme="minorHAnsi"/>
        </w:rPr>
        <w:t>vor.</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Default="006302CA"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 xml:space="preserve">Änderungen des im Förderungsansuchen beschriebenen Vorhabens oder vereinbarten Leistungen, müssen bei der Förderungsgeberin/ beim Förderungsgeber schriftlich beantragt werden. Die Gründe sind im Änderungsantrag anzugeben. </w:t>
      </w:r>
    </w:p>
    <w:p w:rsidR="001802BC" w:rsidRPr="00E60514" w:rsidRDefault="001802BC" w:rsidP="006302CA">
      <w:pPr>
        <w:spacing w:after="0" w:line="360" w:lineRule="auto"/>
        <w:jc w:val="both"/>
        <w:rPr>
          <w:rFonts w:asciiTheme="minorHAnsi" w:eastAsia="Times New Roman" w:hAnsiTheme="minorHAnsi" w:cstheme="minorHAnsi"/>
          <w:lang w:val="de-AT"/>
        </w:rPr>
      </w:pPr>
    </w:p>
    <w:p w:rsidR="006302CA" w:rsidRPr="00E60514" w:rsidRDefault="001802BC" w:rsidP="006302CA">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(3) Änderungen der Berichtstermine, </w:t>
      </w:r>
      <w:r w:rsidR="006302CA" w:rsidRPr="00E60514">
        <w:rPr>
          <w:rFonts w:asciiTheme="minorHAnsi" w:eastAsia="Times New Roman" w:hAnsiTheme="minorHAnsi" w:cstheme="minorHAnsi"/>
        </w:rPr>
        <w:t>die nicht den Förderbegi</w:t>
      </w:r>
      <w:r w:rsidR="00E64264">
        <w:rPr>
          <w:rFonts w:asciiTheme="minorHAnsi" w:eastAsia="Times New Roman" w:hAnsiTheme="minorHAnsi" w:cstheme="minorHAnsi"/>
        </w:rPr>
        <w:t>nn oder das Förderende gemäß § 3</w:t>
      </w:r>
      <w:r w:rsidR="006302CA"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E64264">
        <w:rPr>
          <w:rFonts w:asciiTheme="minorHAnsi" w:eastAsia="Times New Roman" w:hAnsiTheme="minorHAnsi" w:cstheme="minorHAnsi"/>
        </w:rPr>
        <w:t>usätzlich zu den in § 6</w:t>
      </w:r>
      <w:r w:rsidR="006302CA">
        <w:rPr>
          <w:rFonts w:asciiTheme="minorHAnsi" w:eastAsia="Times New Roman" w:hAnsiTheme="minorHAnsi" w:cstheme="minorHAnsi"/>
        </w:rPr>
        <w:t xml:space="preserve"> </w:t>
      </w:r>
      <w:r w:rsidR="006302CA" w:rsidRPr="00E60514">
        <w:rPr>
          <w:rFonts w:asciiTheme="minorHAnsi" w:eastAsia="Times New Roman" w:hAnsiTheme="minorHAnsi" w:cstheme="minorHAnsi"/>
        </w:rPr>
        <w:t>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E60514" w:rsidRDefault="006302CA" w:rsidP="006302CA">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6302CA" w:rsidRPr="00E60514" w:rsidRDefault="006302CA" w:rsidP="006302CA">
      <w:pPr>
        <w:tabs>
          <w:tab w:val="left" w:pos="357"/>
        </w:tabs>
        <w:spacing w:after="0" w:line="360" w:lineRule="auto"/>
        <w:jc w:val="both"/>
        <w:rPr>
          <w:rFonts w:asciiTheme="minorHAnsi" w:eastAsia="Times New Roman" w:hAnsiTheme="minorHAnsi" w:cstheme="minorHAnsi"/>
        </w:rPr>
      </w:pPr>
    </w:p>
    <w:p w:rsidR="006302CA" w:rsidRPr="006302CA" w:rsidRDefault="001802BC" w:rsidP="006302CA">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11</w:t>
      </w:r>
      <w:r w:rsidR="006302CA">
        <w:rPr>
          <w:rFonts w:asciiTheme="minorHAnsi" w:eastAsia="Times New Roman" w:hAnsiTheme="minorHAnsi" w:cstheme="minorHAnsi"/>
          <w:b/>
          <w:color w:val="000000"/>
          <w:lang w:val="de-AT"/>
        </w:rPr>
        <w:t xml:space="preserve"> </w:t>
      </w:r>
      <w:r w:rsidR="006302CA" w:rsidRPr="00E60514">
        <w:rPr>
          <w:rFonts w:asciiTheme="minorHAnsi" w:eastAsia="Times New Roman" w:hAnsiTheme="minorHAnsi" w:cstheme="minorHAnsi"/>
          <w:b/>
          <w:bCs/>
        </w:rPr>
        <w:t>Einstellung und Rückzahlung der Förderung</w:t>
      </w:r>
    </w:p>
    <w:p w:rsidR="006302CA" w:rsidRPr="00E60514" w:rsidRDefault="006302CA" w:rsidP="006302CA">
      <w:pPr>
        <w:keepNext/>
        <w:spacing w:after="0" w:line="360" w:lineRule="auto"/>
        <w:jc w:val="both"/>
        <w:rPr>
          <w:rFonts w:asciiTheme="minorHAnsi" w:eastAsia="Times New Roman" w:hAnsiTheme="minorHAnsi" w:cstheme="minorHAnsi"/>
          <w:lang w:val="de-AT"/>
        </w:rPr>
      </w:pPr>
    </w:p>
    <w:p w:rsidR="006302CA" w:rsidRPr="00E60514" w:rsidRDefault="006302CA" w:rsidP="006302CA">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w:t>
      </w:r>
      <w:r w:rsidR="001802BC">
        <w:rPr>
          <w:rFonts w:asciiTheme="minorHAnsi" w:hAnsiTheme="minorHAnsi" w:cstheme="minorHAnsi"/>
        </w:rPr>
        <w:t>erpflichtung gemäß § 30b AuslBG</w:t>
      </w:r>
      <w:r w:rsidRPr="00E60514">
        <w:rPr>
          <w:rFonts w:asciiTheme="minorHAnsi" w:hAnsiTheme="minorHAnsi" w:cstheme="minorHAnsi"/>
        </w:rPr>
        <w:t xml:space="preserve">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Bestimmungen des Gleichbehandlungsgesetzes von einem geförderten Unternehmen nicht beachtet wurden,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6302CA" w:rsidRPr="00E60514" w:rsidRDefault="006302CA" w:rsidP="006302CA">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6302CA" w:rsidRPr="00E60514" w:rsidRDefault="006302CA" w:rsidP="006302CA">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6302CA" w:rsidRPr="00E60514" w:rsidRDefault="006302CA" w:rsidP="006302CA">
      <w:pPr>
        <w:spacing w:before="120" w:after="0" w:line="360" w:lineRule="auto"/>
        <w:ind w:left="851"/>
        <w:jc w:val="both"/>
        <w:rPr>
          <w:rFonts w:asciiTheme="minorHAnsi" w:eastAsia="Times New Roman" w:hAnsiTheme="minorHAnsi" w:cstheme="minorHAnsi"/>
          <w:color w:val="000000"/>
          <w:lang w:val="de-AT"/>
        </w:rPr>
      </w:pP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6302CA" w:rsidRPr="00E60514" w:rsidRDefault="006302CA" w:rsidP="006302CA">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6302CA" w:rsidRPr="00E60514" w:rsidRDefault="006302CA" w:rsidP="006302CA">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6302CA" w:rsidRDefault="006302CA" w:rsidP="006302CA">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6302CA" w:rsidRPr="00E60514" w:rsidRDefault="006302CA" w:rsidP="006302CA">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wenn sie oder er eine Förderung nach erfolgter Kontrolle und Auszahlung der Fördermittel erhält und das Fördervolumen reduziert,</w:t>
      </w:r>
    </w:p>
    <w:p w:rsidR="006302CA" w:rsidRPr="00E60514" w:rsidRDefault="006302CA" w:rsidP="006302CA">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6302CA" w:rsidRPr="00E60514" w:rsidRDefault="006302CA" w:rsidP="006302CA">
      <w:pPr>
        <w:spacing w:before="120" w:after="120" w:line="360" w:lineRule="auto"/>
        <w:jc w:val="both"/>
        <w:rPr>
          <w:rFonts w:asciiTheme="minorHAnsi" w:eastAsia="Times New Roman" w:hAnsiTheme="minorHAnsi" w:cstheme="minorHAnsi"/>
          <w:lang w:val="de-AT"/>
        </w:rPr>
      </w:pPr>
    </w:p>
    <w:p w:rsidR="006302CA" w:rsidRPr="006302CA" w:rsidRDefault="001802BC" w:rsidP="006302CA">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12</w:t>
      </w:r>
      <w:r w:rsidR="006302CA">
        <w:rPr>
          <w:rFonts w:asciiTheme="minorHAnsi" w:eastAsia="Times New Roman" w:hAnsiTheme="minorHAnsi" w:cstheme="minorHAnsi"/>
          <w:b/>
          <w:lang w:val="de-AT"/>
        </w:rPr>
        <w:t xml:space="preserve"> </w:t>
      </w:r>
      <w:r w:rsidR="006302CA" w:rsidRPr="00E60514">
        <w:rPr>
          <w:rFonts w:asciiTheme="minorHAnsi" w:eastAsia="Times New Roman" w:hAnsiTheme="minorHAnsi" w:cstheme="minorHAnsi"/>
          <w:b/>
          <w:lang w:val="de-AT"/>
        </w:rPr>
        <w:t>Nutzungsrechte</w:t>
      </w:r>
    </w:p>
    <w:p w:rsidR="006302CA" w:rsidRPr="00E60514" w:rsidRDefault="006302CA" w:rsidP="006302CA">
      <w:pPr>
        <w:keepNext/>
        <w:spacing w:after="0" w:line="360" w:lineRule="auto"/>
        <w:jc w:val="both"/>
        <w:rPr>
          <w:rFonts w:asciiTheme="minorHAnsi" w:eastAsia="Times New Roman" w:hAnsiTheme="minorHAnsi" w:cstheme="minorHAnsi"/>
          <w:lang w:val="de-AT"/>
        </w:rPr>
      </w:pPr>
    </w:p>
    <w:p w:rsidR="006302CA" w:rsidRPr="00E60514" w:rsidRDefault="006302CA" w:rsidP="006302CA">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6302CA" w:rsidRPr="00E60514" w:rsidRDefault="006302CA" w:rsidP="006302CA">
      <w:pPr>
        <w:spacing w:after="0" w:line="360" w:lineRule="auto"/>
        <w:jc w:val="both"/>
        <w:rPr>
          <w:rFonts w:asciiTheme="minorHAnsi" w:hAnsiTheme="minorHAnsi" w:cstheme="minorHAnsi"/>
          <w:color w:val="000000"/>
        </w:rPr>
      </w:pPr>
    </w:p>
    <w:p w:rsidR="006302CA" w:rsidRPr="00E60514" w:rsidRDefault="006302CA" w:rsidP="006302CA">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6302CA" w:rsidRPr="00E60514" w:rsidRDefault="006302CA" w:rsidP="00E60514">
      <w:pPr>
        <w:spacing w:after="0" w:line="360" w:lineRule="auto"/>
        <w:jc w:val="both"/>
        <w:rPr>
          <w:rFonts w:asciiTheme="minorHAnsi" w:eastAsia="Times New Roman" w:hAnsiTheme="minorHAnsi" w:cstheme="minorHAnsi"/>
        </w:rPr>
      </w:pPr>
    </w:p>
    <w:p w:rsidR="006C20B5" w:rsidRDefault="006C20B5"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6302CA" w:rsidRDefault="006302CA" w:rsidP="00E60514">
      <w:pPr>
        <w:spacing w:after="0" w:line="360" w:lineRule="auto"/>
        <w:jc w:val="both"/>
        <w:rPr>
          <w:rFonts w:asciiTheme="minorHAnsi" w:eastAsia="Times New Roman" w:hAnsiTheme="minorHAnsi" w:cstheme="minorHAnsi"/>
          <w:lang w:val="de-AT"/>
        </w:rPr>
      </w:pPr>
    </w:p>
    <w:p w:rsidR="00994BB3" w:rsidRDefault="00994BB3" w:rsidP="00E60514">
      <w:pPr>
        <w:spacing w:after="0" w:line="360" w:lineRule="auto"/>
        <w:jc w:val="both"/>
        <w:rPr>
          <w:rFonts w:asciiTheme="minorHAnsi" w:eastAsia="Times New Roman" w:hAnsiTheme="minorHAnsi" w:cstheme="minorHAnsi"/>
          <w:lang w:val="de-AT"/>
        </w:rPr>
      </w:pPr>
    </w:p>
    <w:p w:rsidR="002A1B78" w:rsidRDefault="002A1B78" w:rsidP="00E60514">
      <w:pPr>
        <w:spacing w:after="0" w:line="360" w:lineRule="auto"/>
        <w:jc w:val="both"/>
        <w:rPr>
          <w:rFonts w:asciiTheme="minorHAnsi" w:eastAsia="Times New Roman" w:hAnsiTheme="minorHAnsi" w:cstheme="minorHAnsi"/>
          <w:lang w:val="de-AT"/>
        </w:rPr>
      </w:pPr>
    </w:p>
    <w:p w:rsidR="00C36B3F" w:rsidRPr="006302CA" w:rsidRDefault="00C36B3F" w:rsidP="006302C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TEIL B</w:t>
      </w:r>
      <w:r>
        <w:rPr>
          <w:rStyle w:val="Funotenzeichen"/>
          <w:rFonts w:asciiTheme="minorHAnsi" w:eastAsia="Times New Roman" w:hAnsiTheme="minorHAnsi" w:cstheme="minorHAnsi"/>
          <w:b/>
          <w:sz w:val="28"/>
          <w:szCs w:val="28"/>
          <w:lang w:val="de-AT"/>
        </w:rPr>
        <w:footnoteReference w:id="2"/>
      </w:r>
    </w:p>
    <w:p w:rsidR="00C36B3F" w:rsidRPr="00750EA5" w:rsidRDefault="00C36B3F" w:rsidP="00C36B3F">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426CE9"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w:t>
      </w:r>
      <w:r w:rsidR="00426CE9" w:rsidRPr="00426CE9">
        <w:rPr>
          <w:rFonts w:asciiTheme="minorHAnsi" w:hAnsiTheme="minorHAnsi" w:cstheme="minorHAnsi"/>
        </w:rPr>
        <w:t>Die Förderungsnehmerin/ Der Förderungsnehmer verpflichtet sich, bei der Vergabe von Aufträgen für Lieferungen und Leistungen die Bestimmungen des Bundesvergabegesetzes auch dann sinngemäß anzuwenden, wenn der Begünstigte nicht die Kriterien eines öffentlichen Auftraggebers erfüllt.</w:t>
      </w:r>
    </w:p>
    <w:p w:rsidR="006302CA" w:rsidRDefault="006302CA" w:rsidP="00E60514">
      <w:pPr>
        <w:spacing w:after="0" w:line="360" w:lineRule="auto"/>
        <w:jc w:val="both"/>
        <w:rPr>
          <w:rFonts w:asciiTheme="minorHAnsi" w:hAnsiTheme="minorHAnsi" w:cstheme="minorHAnsi"/>
        </w:rPr>
      </w:pPr>
    </w:p>
    <w:p w:rsidR="006302CA" w:rsidRPr="00E60514" w:rsidRDefault="006302CA" w:rsidP="006302CA">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(7</w:t>
      </w:r>
      <w:r w:rsidRPr="00E60514">
        <w:rPr>
          <w:rFonts w:asciiTheme="minorHAnsi" w:eastAsia="Times New Roman" w:hAnsiTheme="minorHAnsi" w:cstheme="minorHAnsi"/>
          <w:lang w:val="de-AT"/>
        </w:rPr>
        <w:t>)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6302CA" w:rsidRPr="00E60514" w:rsidRDefault="006302CA" w:rsidP="006302CA">
      <w:pPr>
        <w:numPr>
          <w:ilvl w:val="0"/>
          <w:numId w:val="10"/>
        </w:num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6302CA" w:rsidRPr="005F3B08" w:rsidRDefault="006302CA" w:rsidP="006302CA">
      <w:pPr>
        <w:numPr>
          <w:ilvl w:val="0"/>
          <w:numId w:val="10"/>
        </w:num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Verordnung (EU) Nr. 1407/2013 der Kommission vom 18. Dezember 2013 über die Anwendung der Artikel 107 und 108 des Vertrags über die Arbeitsweise der Europäischen Union auf De-minimis-Beihilfen</w:t>
      </w:r>
      <w:r>
        <w:rPr>
          <w:rFonts w:asciiTheme="minorHAnsi" w:eastAsia="Times New Roman" w:hAnsiTheme="minorHAnsi" w:cstheme="minorHAnsi"/>
          <w:lang w:val="de-AT"/>
        </w:rPr>
        <w:t xml:space="preserve"> iVm V</w:t>
      </w:r>
      <w:r w:rsidRPr="005F3B08">
        <w:rPr>
          <w:rFonts w:asciiTheme="minorHAnsi" w:eastAsia="Times New Roman" w:hAnsiTheme="minorHAnsi" w:cstheme="minorHAnsi"/>
          <w:lang w:val="de-AT"/>
        </w:rPr>
        <w:t xml:space="preserve">erordnung (EU) 2020/972 der Kommission vom 2. Juli 2020 zur Änderung der Verordnung (EU) Nr. 1407/2013 hinsichtlich ihrer Verlängerung </w:t>
      </w:r>
    </w:p>
    <w:p w:rsidR="006302CA" w:rsidRDefault="006302CA" w:rsidP="006302CA">
      <w:pPr>
        <w:numPr>
          <w:ilvl w:val="0"/>
          <w:numId w:val="10"/>
        </w:numPr>
        <w:spacing w:after="0" w:line="360" w:lineRule="auto"/>
        <w:jc w:val="both"/>
        <w:rPr>
          <w:rFonts w:asciiTheme="minorHAnsi" w:eastAsia="Times New Roman" w:hAnsiTheme="minorHAnsi" w:cstheme="minorHAnsi"/>
          <w:lang w:val="de-AT"/>
        </w:rPr>
      </w:pPr>
      <w:r w:rsidRPr="005F3B08">
        <w:rPr>
          <w:rFonts w:asciiTheme="minorHAnsi" w:eastAsia="Times New Roman" w:hAnsiTheme="minorHAnsi" w:cstheme="minorHAnsi"/>
          <w:lang w:val="de-AT"/>
        </w:rPr>
        <w:t xml:space="preserve">Verordnung (EU) Nr. 360/2012 der Kommission vom 25. April 2012 über die Anwendung der Artikel 107 und 108 des Vertrags über die Arbeitsweise der Europäischen Union auf De-minimis-Beihilfen an Unternehmen, die Dienstleistungen von allgemeinem wirtschaftlichen Interesse erbringen iVm Verordnung (EU) 2020/1474 der Kommission vom 13. Oktober 2020 zur Änderung der Verordnung (EU) Nr. 360/2012 </w:t>
      </w:r>
      <w:r>
        <w:rPr>
          <w:rFonts w:asciiTheme="minorHAnsi" w:eastAsia="Times New Roman" w:hAnsiTheme="minorHAnsi" w:cstheme="minorHAnsi"/>
          <w:lang w:val="de-AT"/>
        </w:rPr>
        <w:t>hinsichtlich ihrer Geltungsdauer</w:t>
      </w:r>
    </w:p>
    <w:p w:rsidR="006302CA" w:rsidRDefault="006302CA" w:rsidP="006302CA">
      <w:pPr>
        <w:pStyle w:val="Listenabsatz"/>
        <w:numPr>
          <w:ilvl w:val="0"/>
          <w:numId w:val="10"/>
        </w:numPr>
        <w:jc w:val="both"/>
        <w:rPr>
          <w:rFonts w:asciiTheme="minorHAnsi" w:eastAsia="Times New Roman" w:hAnsiTheme="minorHAnsi" w:cstheme="minorHAnsi"/>
          <w:lang w:val="de-AT"/>
        </w:rPr>
      </w:pPr>
      <w:r w:rsidRPr="006C20B5">
        <w:rPr>
          <w:rFonts w:asciiTheme="minorHAnsi" w:eastAsia="Times New Roman" w:hAnsiTheme="minorHAnsi" w:cstheme="minorHAnsi"/>
          <w:lang w:val="de-AT"/>
        </w:rPr>
        <w:t>Delegierte Verordnung (EU) 2017/2016 der Kommission vom 29. August 2017 zur Änderung der Delegierten Verordnung (EU) 2015/2195 der Kommission zur Ergänzung der Verordnung (EU) Nr. 1304/2013 des Europäischen Parlaments und des Rates über den Europäischen Sozialfonds im Hinblick auf die Definition von standardisierten Einheitskosten und Pauschalfinanzierungen für die Erstattung von Ausgaben der Mitgliedstaaten durch die Kommission.</w:t>
      </w:r>
    </w:p>
    <w:p w:rsidR="00E60514" w:rsidRPr="006302CA" w:rsidRDefault="006302CA" w:rsidP="006302CA">
      <w:pPr>
        <w:pStyle w:val="Listenabsatz"/>
        <w:numPr>
          <w:ilvl w:val="0"/>
          <w:numId w:val="10"/>
        </w:numPr>
        <w:jc w:val="both"/>
        <w:rPr>
          <w:rFonts w:asciiTheme="minorHAnsi" w:eastAsia="Times New Roman" w:hAnsiTheme="minorHAnsi" w:cstheme="minorHAnsi"/>
          <w:lang w:val="de-AT"/>
        </w:rPr>
      </w:pPr>
      <w:r w:rsidRPr="003D4B6A">
        <w:rPr>
          <w:rFonts w:asciiTheme="minorHAnsi" w:eastAsia="Times New Roman" w:hAnsiTheme="minorHAnsi" w:cstheme="minorHAnsi"/>
          <w:lang w:val="de-AT"/>
        </w:rPr>
        <w:t>Verordnungen (EU) 2021/1237 der Kommission un</w:t>
      </w:r>
      <w:r>
        <w:rPr>
          <w:rFonts w:asciiTheme="minorHAnsi" w:eastAsia="Times New Roman" w:hAnsiTheme="minorHAnsi" w:cstheme="minorHAnsi"/>
          <w:lang w:val="de-AT"/>
        </w:rPr>
        <w:t xml:space="preserve">d 615/2014 zur Feststellung der </w:t>
      </w:r>
      <w:r w:rsidRPr="003D4B6A">
        <w:rPr>
          <w:rFonts w:asciiTheme="minorHAnsi" w:eastAsia="Times New Roman" w:hAnsiTheme="minorHAnsi" w:cstheme="minorHAnsi"/>
          <w:lang w:val="de-AT"/>
        </w:rPr>
        <w:t>Vereinbarkeit bestimmter Gruppen von Beihilfen mit dem Binnenmarkt (AGVO) unter</w:t>
      </w:r>
      <w:r>
        <w:rPr>
          <w:rFonts w:asciiTheme="minorHAnsi" w:eastAsia="Times New Roman" w:hAnsiTheme="minorHAnsi" w:cstheme="minorHAnsi"/>
          <w:lang w:val="de-AT"/>
        </w:rPr>
        <w:t xml:space="preserve"> Anwendung der Artikel 107 und </w:t>
      </w:r>
      <w:r w:rsidRPr="003D4B6A">
        <w:rPr>
          <w:rFonts w:asciiTheme="minorHAnsi" w:eastAsia="Times New Roman" w:hAnsiTheme="minorHAnsi" w:cstheme="minorHAnsi"/>
          <w:lang w:val="de-AT"/>
        </w:rPr>
        <w:t>108 des Vertrags über die Arbeitsweise der Union</w:t>
      </w:r>
    </w:p>
    <w:p w:rsidR="00E60514" w:rsidRDefault="006302CA" w:rsidP="00E60514">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(„De-Minimis“-Beihilfen)</w:t>
      </w:r>
      <w:r w:rsidR="00581919">
        <w:rPr>
          <w:rFonts w:asciiTheme="minorHAnsi" w:eastAsia="Times New Roman" w:hAnsiTheme="minorHAnsi" w:cstheme="minorHAnsi"/>
          <w:lang w:val="de-AT"/>
        </w:rPr>
        <w:t xml:space="preserve"> iVm VO (EU) Nr. 2020/972</w:t>
      </w:r>
      <w:r w:rsidR="00E60514" w:rsidRPr="00E60514">
        <w:rPr>
          <w:rFonts w:asciiTheme="minorHAnsi" w:eastAsia="Times New Roman" w:hAnsiTheme="minorHAnsi" w:cstheme="minorHAnsi"/>
          <w:lang w:val="de-AT"/>
        </w:rPr>
        <w:t xml:space="preserve"> 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 xml:space="preserve">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w:t>
      </w:r>
    </w:p>
    <w:p w:rsidR="004C6D1A" w:rsidRDefault="004C6D1A" w:rsidP="00E60514">
      <w:pPr>
        <w:spacing w:line="360" w:lineRule="auto"/>
        <w:jc w:val="both"/>
        <w:rPr>
          <w:rFonts w:asciiTheme="minorHAnsi" w:hAnsiTheme="minorHAnsi" w:cstheme="minorHAnsi"/>
        </w:rPr>
      </w:pPr>
      <w:r w:rsidRPr="004C6D1A">
        <w:rPr>
          <w:rFonts w:asciiTheme="minorHAnsi" w:hAnsiTheme="minorHAnsi" w:cstheme="minorHAnsi"/>
        </w:rPr>
        <w:t xml:space="preserve">(9) </w:t>
      </w:r>
      <w:r w:rsidRPr="004C6D1A">
        <w:rPr>
          <w:rFonts w:asciiTheme="minorHAnsi" w:hAnsiTheme="minorHAnsi" w:cstheme="minorHAnsi"/>
          <w:iCs/>
        </w:rPr>
        <w:t>Die Förderungsnehmerin/ der Förderungsnehmer verpflichtet sich zur Einhaltung der Querschnittsziele gemäß Antrag.</w:t>
      </w:r>
    </w:p>
    <w:p w:rsidR="00C36B3F" w:rsidRDefault="00C36B3F" w:rsidP="00E60514">
      <w:pPr>
        <w:spacing w:line="360" w:lineRule="auto"/>
        <w:jc w:val="both"/>
        <w:rPr>
          <w:rFonts w:asciiTheme="minorHAnsi" w:hAnsiTheme="minorHAnsi" w:cstheme="minorHAnsi"/>
        </w:rPr>
      </w:pPr>
    </w:p>
    <w:p w:rsidR="00C36B3F" w:rsidRPr="00C36B3F" w:rsidRDefault="00C36B3F" w:rsidP="00C36B3F">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14 </w:t>
      </w:r>
      <w:r w:rsidRPr="00E60514">
        <w:rPr>
          <w:rFonts w:asciiTheme="minorHAnsi" w:eastAsia="Times New Roman" w:hAnsiTheme="minorHAnsi" w:cstheme="minorHAnsi"/>
          <w:b/>
          <w:bCs/>
        </w:rPr>
        <w:t>Förderbare und nicht förderbare direkte und indirekte Kosten</w:t>
      </w:r>
    </w:p>
    <w:p w:rsidR="00C36B3F" w:rsidRPr="00E60514" w:rsidRDefault="00C36B3F" w:rsidP="00C36B3F">
      <w:pPr>
        <w:spacing w:after="0" w:line="360" w:lineRule="auto"/>
        <w:jc w:val="both"/>
        <w:rPr>
          <w:rFonts w:asciiTheme="minorHAnsi" w:eastAsia="Times New Roman" w:hAnsiTheme="minorHAnsi" w:cstheme="minorHAnsi"/>
          <w:lang w:val="de-AT"/>
        </w:rPr>
      </w:pPr>
    </w:p>
    <w:p w:rsidR="00C36B3F" w:rsidRPr="00E60514" w:rsidRDefault="00C36B3F" w:rsidP="00C36B3F">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w:t>
      </w:r>
      <w:r w:rsidR="00E64264">
        <w:rPr>
          <w:rFonts w:asciiTheme="minorHAnsi" w:eastAsia="Times New Roman" w:hAnsiTheme="minorHAnsi" w:cstheme="minorHAnsi"/>
          <w:lang w:val="de-AT"/>
        </w:rPr>
        <w:t>§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C36B3F" w:rsidRPr="006C20B5" w:rsidRDefault="00C36B3F" w:rsidP="00C36B3F">
      <w:pPr>
        <w:tabs>
          <w:tab w:val="left" w:pos="720"/>
          <w:tab w:val="right" w:pos="9360"/>
        </w:tabs>
        <w:spacing w:after="0" w:line="360" w:lineRule="auto"/>
        <w:jc w:val="both"/>
        <w:rPr>
          <w:rFonts w:asciiTheme="minorHAnsi" w:eastAsia="Times New Roman" w:hAnsiTheme="minorHAnsi" w:cstheme="minorHAnsi"/>
          <w:lang w:val="de-AT"/>
        </w:rPr>
      </w:pPr>
    </w:p>
    <w:p w:rsidR="00C36B3F" w:rsidRPr="006C20B5" w:rsidRDefault="00C36B3F" w:rsidP="00C36B3F">
      <w:pPr>
        <w:tabs>
          <w:tab w:val="left" w:pos="720"/>
          <w:tab w:val="right" w:pos="9360"/>
        </w:tabs>
        <w:spacing w:after="0" w:line="360" w:lineRule="auto"/>
        <w:jc w:val="both"/>
        <w:rPr>
          <w:rFonts w:asciiTheme="minorHAnsi" w:eastAsia="Times New Roman" w:hAnsiTheme="minorHAnsi" w:cstheme="minorHAnsi"/>
          <w:i/>
          <w:iCs/>
        </w:rPr>
      </w:pPr>
      <w:r w:rsidRPr="006C20B5">
        <w:rPr>
          <w:rFonts w:asciiTheme="minorHAnsi" w:eastAsia="Times New Roman" w:hAnsiTheme="minorHAnsi" w:cstheme="minorHAnsi"/>
          <w:iCs/>
          <w:lang w:val="de-AT"/>
        </w:rPr>
        <w:t xml:space="preserve">(2) </w:t>
      </w:r>
      <w:r w:rsidRPr="006C20B5">
        <w:rPr>
          <w:rFonts w:asciiTheme="minorHAnsi" w:eastAsia="Times New Roman" w:hAnsiTheme="minorHAnsi" w:cstheme="minorHAnsi"/>
          <w:iCs/>
        </w:rPr>
        <w:t xml:space="preserve">Da für die Maßnahme Standardeinheitskosten festgelegt werden, werden die endgültigen förderfähigen Kosten auf der Grundlage des vorab festgelegten Prozentsatzes an den Personalkosten ermittelt. </w:t>
      </w:r>
    </w:p>
    <w:p w:rsidR="00C36B3F" w:rsidRDefault="00C36B3F" w:rsidP="00C36B3F">
      <w:pPr>
        <w:tabs>
          <w:tab w:val="left" w:pos="720"/>
          <w:tab w:val="right" w:pos="9360"/>
        </w:tabs>
        <w:spacing w:after="0" w:line="360" w:lineRule="auto"/>
        <w:jc w:val="both"/>
        <w:rPr>
          <w:rFonts w:asciiTheme="minorHAnsi" w:hAnsiTheme="minorHAnsi" w:cstheme="minorHAnsi"/>
        </w:rPr>
      </w:pPr>
    </w:p>
    <w:p w:rsidR="00C36B3F" w:rsidRPr="00E60514" w:rsidRDefault="00C36B3F" w:rsidP="00C36B3F">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Pr="006918E4">
        <w:rPr>
          <w:rFonts w:asciiTheme="minorHAnsi" w:eastAsia="Times New Roman" w:hAnsiTheme="minorHAnsi" w:cstheme="minorHAnsi"/>
          <w:lang w:val="de-AT"/>
        </w:rPr>
        <w:t>Gemäß Artikel 64 (EU) 2021/1060 ist die Umsatzsteuer nicht förderfähig, mit Ausnahme von Vorhaben, deren Gesamtkosten unter 5 000 000 EUR (inkl. USt.) liegen und Vorhaben, deren Gesamtkosten mindestens 5 000 0</w:t>
      </w:r>
      <w:r>
        <w:rPr>
          <w:rFonts w:asciiTheme="minorHAnsi" w:eastAsia="Times New Roman" w:hAnsiTheme="minorHAnsi" w:cstheme="minorHAnsi"/>
          <w:lang w:val="de-AT"/>
        </w:rPr>
        <w:t>00 EUR (inkl. USt.) betragen, sof</w:t>
      </w:r>
      <w:r w:rsidRPr="006918E4">
        <w:rPr>
          <w:rFonts w:asciiTheme="minorHAnsi" w:eastAsia="Times New Roman" w:hAnsiTheme="minorHAnsi" w:cstheme="minorHAnsi"/>
          <w:lang w:val="de-AT"/>
        </w:rPr>
        <w:t>ern die Umsatzsteuer nach den nationalen Vorschriften nicht erstattungsfähig ist.</w:t>
      </w:r>
    </w:p>
    <w:p w:rsidR="00C36B3F" w:rsidRPr="00E60514" w:rsidRDefault="00C36B3F" w:rsidP="00C36B3F">
      <w:pPr>
        <w:spacing w:after="0" w:line="360" w:lineRule="auto"/>
        <w:jc w:val="both"/>
        <w:rPr>
          <w:rFonts w:asciiTheme="minorHAnsi" w:eastAsia="Times New Roman" w:hAnsiTheme="minorHAnsi" w:cstheme="minorHAnsi"/>
          <w:lang w:val="de-AT"/>
        </w:rPr>
      </w:pPr>
    </w:p>
    <w:p w:rsidR="00286FD1" w:rsidRPr="00286FD1" w:rsidRDefault="00C36B3F" w:rsidP="00286FD1">
      <w:pPr>
        <w:spacing w:after="0" w:line="360" w:lineRule="auto"/>
        <w:jc w:val="both"/>
        <w:rPr>
          <w:rFonts w:asciiTheme="minorHAnsi" w:eastAsia="Times New Roman" w:hAnsiTheme="minorHAnsi" w:cstheme="minorHAnsi"/>
          <w:bCs/>
          <w:lang w:val="de-AT"/>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w:t>
      </w:r>
      <w:r w:rsidR="00286FD1" w:rsidRPr="00286FD1">
        <w:rPr>
          <w:rFonts w:asciiTheme="minorHAnsi" w:eastAsia="Times New Roman" w:hAnsiTheme="minorHAnsi" w:cstheme="minorHAnsi"/>
          <w:bCs/>
          <w:lang w:val="de-AT"/>
        </w:rPr>
        <w:t>Förderbare und nicht förderbare direkte Kosten sind spezieller in den „Zuschussfähigen Kosten, Europäischer Sozialfonds Österreich 2014 – 2020“ (nur relevante Artikel aus Teil 2, z.B. Art. 9 – Pauschalierte Kosten oder TeilnehmerInnenkosten) sowie in der Verordnung (EU) 2021/702 (delegierter Rechtsakt zur Definition von Standardeinheitskosten) geregelt.</w:t>
      </w:r>
    </w:p>
    <w:p w:rsidR="006302CA" w:rsidRDefault="006302CA" w:rsidP="00286FD1">
      <w:pPr>
        <w:spacing w:after="0" w:line="360" w:lineRule="auto"/>
        <w:rPr>
          <w:rFonts w:asciiTheme="minorHAnsi" w:hAnsiTheme="minorHAnsi" w:cstheme="minorHAnsi"/>
        </w:rPr>
      </w:pPr>
    </w:p>
    <w:p w:rsidR="006302CA" w:rsidRDefault="006302CA" w:rsidP="006302CA">
      <w:pPr>
        <w:spacing w:after="0" w:line="360" w:lineRule="auto"/>
        <w:jc w:val="center"/>
        <w:rPr>
          <w:rFonts w:asciiTheme="minorHAnsi" w:hAnsiTheme="minorHAnsi" w:cstheme="minorHAnsi"/>
        </w:rPr>
      </w:pPr>
    </w:p>
    <w:p w:rsidR="00E60514" w:rsidRPr="00E60514" w:rsidRDefault="006302CA"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16</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6302CA" w:rsidRDefault="00E60514"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rsidR="006302CA" w:rsidRPr="006302CA" w:rsidRDefault="006302CA" w:rsidP="006302CA">
      <w:pPr>
        <w:spacing w:after="0" w:line="360" w:lineRule="auto"/>
        <w:jc w:val="both"/>
        <w:rPr>
          <w:rFonts w:asciiTheme="minorHAnsi" w:eastAsia="Times New Roman" w:hAnsiTheme="minorHAnsi" w:cstheme="minorHAnsi"/>
          <w:lang w:val="de-AT"/>
        </w:rPr>
      </w:pPr>
    </w:p>
    <w:p w:rsidR="00E60514" w:rsidRPr="00E60514"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17</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 entsprechend</w:t>
      </w:r>
      <w:r w:rsidR="00581919">
        <w:rPr>
          <w:rFonts w:asciiTheme="minorHAnsi" w:eastAsia="Times New Roman" w:hAnsiTheme="minorHAnsi" w:cstheme="minorHAnsi"/>
        </w:rPr>
        <w:t xml:space="preserve"> </w:t>
      </w:r>
      <w:r w:rsidR="00581919" w:rsidRPr="00581919">
        <w:rPr>
          <w:rFonts w:asciiTheme="minorHAnsi" w:eastAsia="Times New Roman" w:hAnsiTheme="minorHAnsi" w:cstheme="minorHAnsi"/>
        </w:rPr>
        <w:t xml:space="preserve">Artikel 82 (1) der Verordnung (EU) Nr. 2021/1060 unter Bezugnahme auf § 24 (2) 4 der ARR 2014, 10 Jahre aufbewahrt werden.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xml:space="preserve">, der Verwaltungsbehörde, der Prüfbehörde, der Bescheinigungsbehörde oder der Förderungsgeberin/ des Fördeurngsgebers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6302CA"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18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E64264">
        <w:rPr>
          <w:rFonts w:asciiTheme="minorHAnsi" w:eastAsia="Times New Roman" w:hAnsiTheme="minorHAnsi" w:cstheme="minorHAnsi"/>
          <w:lang w:val="de-AT"/>
        </w:rPr>
        <w:t>organen bis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E64264">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6302CA" w:rsidRDefault="006302CA" w:rsidP="006302CA">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19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Förderungsnehmerin/Der Förderungsnehmer</w:t>
      </w:r>
      <w:r w:rsidRPr="00AC7A53">
        <w:rPr>
          <w:rFonts w:asciiTheme="minorHAnsi" w:eastAsia="Times New Roman" w:hAnsiTheme="minorHAnsi" w:cstheme="minorHAnsi"/>
          <w:lang w:val="de-AT"/>
        </w:rPr>
        <w:t xml:space="preserve"> ist zu verpflichten, nach Ende des Förderungsvorhabens dem Fördergeber eine Aufstellung aller im Förderzeitraum</w:t>
      </w:r>
      <w:r>
        <w:rPr>
          <w:rFonts w:asciiTheme="minorHAnsi" w:eastAsia="Times New Roman" w:hAnsiTheme="minorHAnsi" w:cstheme="minorHAnsi"/>
          <w:lang w:val="de-AT"/>
        </w:rPr>
        <w:t xml:space="preserve"> erhaltenen Förderungen aus öff</w:t>
      </w:r>
      <w:r w:rsidRPr="00AC7A53">
        <w:rPr>
          <w:rFonts w:asciiTheme="minorHAnsi" w:eastAsia="Times New Roman" w:hAnsiTheme="minorHAnsi" w:cstheme="minorHAnsi"/>
          <w:lang w:val="de-AT"/>
        </w:rPr>
        <w:t>entlichen Mitteln zu übermitteln.</w:t>
      </w: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 </w:t>
      </w:r>
    </w:p>
    <w:p w:rsidR="00E60514" w:rsidRDefault="00E60514" w:rsidP="006302CA">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Mittelzuflüsse aus anderen EU-Mitteln für das Projekt das Gegenstand der Förd</w:t>
      </w:r>
      <w:r w:rsidR="00AC7A53">
        <w:rPr>
          <w:rFonts w:asciiTheme="minorHAnsi" w:eastAsia="Times New Roman" w:hAnsiTheme="minorHAnsi" w:cstheme="minorHAnsi"/>
          <w:lang w:val="de-AT"/>
        </w:rPr>
        <w:t>erung ist, sind ausgeschlossen.</w:t>
      </w:r>
    </w:p>
    <w:p w:rsidR="006302CA" w:rsidRPr="00E60514" w:rsidRDefault="006302CA" w:rsidP="006302CA">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Publizitätsverpflichtungen vorgesehe-nen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E64264">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AE7D2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E64264">
        <w:rPr>
          <w:rFonts w:asciiTheme="minorHAnsi" w:hAnsiTheme="minorHAnsi" w:cstheme="minorHAnsi"/>
        </w:rPr>
        <w:t>n Nachweise gemäß § 6</w:t>
      </w:r>
      <w:r w:rsidRPr="00E60514">
        <w:rPr>
          <w:rFonts w:asciiTheme="minorHAnsi" w:hAnsiTheme="minorHAnsi" w:cstheme="minorHAnsi"/>
        </w:rPr>
        <w:t xml:space="preserve"> haben über die ESF-Datenbank (esf-projekte.at) und entsprechend den dort zur Verfügung gestellten Formularen zu erfolgen.</w:t>
      </w:r>
      <w:r w:rsidR="00AE7D24">
        <w:rPr>
          <w:rFonts w:asciiTheme="minorHAnsi" w:hAnsiTheme="minorHAnsi" w:cstheme="minorHAnsi"/>
        </w:rPr>
        <w:t xml:space="preserve"> </w:t>
      </w:r>
      <w:r w:rsidRPr="00E60514">
        <w:rPr>
          <w:rFonts w:asciiTheme="minorHAnsi" w:eastAsia="Times New Roman" w:hAnsiTheme="minorHAnsi" w:cstheme="minorHAnsi"/>
          <w:lang w:val="de-AT"/>
        </w:rPr>
        <w:t>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23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1802BC" w:rsidRDefault="001802BC" w:rsidP="006302CA">
      <w:pPr>
        <w:spacing w:after="0" w:line="360" w:lineRule="auto"/>
        <w:jc w:val="center"/>
        <w:rPr>
          <w:rFonts w:asciiTheme="minorHAnsi" w:eastAsia="Times New Roman" w:hAnsiTheme="minorHAnsi" w:cstheme="minorHAnsi"/>
          <w:b/>
          <w:bCs/>
          <w:color w:val="000000"/>
          <w:sz w:val="28"/>
          <w:szCs w:val="28"/>
        </w:rPr>
      </w:pPr>
    </w:p>
    <w:p w:rsidR="002A1B78" w:rsidRDefault="002A1B78" w:rsidP="006302CA">
      <w:pPr>
        <w:spacing w:after="0" w:line="360" w:lineRule="auto"/>
        <w:jc w:val="center"/>
        <w:rPr>
          <w:rFonts w:asciiTheme="minorHAnsi" w:eastAsia="Times New Roman" w:hAnsiTheme="minorHAnsi" w:cstheme="minorHAnsi"/>
          <w:b/>
          <w:bCs/>
          <w:color w:val="000000"/>
          <w:sz w:val="28"/>
          <w:szCs w:val="28"/>
        </w:rPr>
      </w:pPr>
    </w:p>
    <w:p w:rsidR="001802BC" w:rsidRDefault="001802BC" w:rsidP="006302CA">
      <w:pPr>
        <w:spacing w:after="0" w:line="360" w:lineRule="auto"/>
        <w:jc w:val="center"/>
        <w:rPr>
          <w:rFonts w:asciiTheme="minorHAnsi" w:eastAsia="Times New Roman" w:hAnsiTheme="minorHAnsi" w:cstheme="minorHAnsi"/>
          <w:b/>
          <w:bCs/>
          <w:color w:val="000000"/>
          <w:sz w:val="28"/>
          <w:szCs w:val="28"/>
        </w:rPr>
      </w:pPr>
    </w:p>
    <w:p w:rsidR="00E60514" w:rsidRPr="006302CA" w:rsidRDefault="006302CA" w:rsidP="006302CA">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rsidR="00E60514" w:rsidRPr="006302CA" w:rsidRDefault="001802BC" w:rsidP="006302CA">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24</w:t>
      </w:r>
      <w:r w:rsidR="006302CA">
        <w:rPr>
          <w:rFonts w:asciiTheme="minorHAnsi" w:eastAsia="Times New Roman" w:hAnsiTheme="minorHAnsi" w:cstheme="minorHAnsi"/>
          <w:b/>
          <w:color w:val="000000"/>
        </w:rPr>
        <w:t xml:space="preserve"> </w:t>
      </w:r>
      <w:r w:rsidR="00E60514"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E60514" w:rsidRPr="00E60514" w:rsidRDefault="00E60514" w:rsidP="00E60514">
      <w:pPr>
        <w:spacing w:after="0" w:line="360" w:lineRule="auto"/>
        <w:jc w:val="center"/>
        <w:rPr>
          <w:rFonts w:asciiTheme="minorHAnsi" w:eastAsia="Times New Roman" w:hAnsiTheme="minorHAnsi" w:cstheme="minorHAnsi"/>
          <w:color w:val="000000"/>
        </w:rPr>
      </w:pPr>
    </w:p>
    <w:p w:rsidR="00E60514" w:rsidRPr="006302CA" w:rsidRDefault="001802BC" w:rsidP="006302CA">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6302CA">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207732">
        <w:rPr>
          <w:rFonts w:asciiTheme="minorHAnsi" w:eastAsia="Times New Roman" w:hAnsiTheme="minorHAnsi" w:cstheme="minorHAnsi"/>
          <w:lang w:val="de-AT"/>
        </w:rPr>
        <w:t xml:space="preserve">) </w:t>
      </w:r>
      <w:r w:rsidR="00207732" w:rsidRPr="00207732">
        <w:rPr>
          <w:rFonts w:asciiTheme="minorHAnsi" w:eastAsia="Times New Roman" w:hAnsiTheme="minorHAnsi" w:cstheme="minorHAnsi"/>
          <w:lang w:val="de-AT"/>
        </w:rPr>
        <w:t xml:space="preserve">Wenn die Förderungsnehmerin/ der Förderungsnehmer nicht innerhalb von </w:t>
      </w:r>
      <w:r w:rsidR="00207732" w:rsidRPr="00207732">
        <w:rPr>
          <w:rFonts w:asciiTheme="minorHAnsi" w:eastAsia="Times New Roman" w:hAnsiTheme="minorHAnsi" w:cstheme="minorHAnsi"/>
          <w:highlight w:val="yellow"/>
          <w:lang w:val="de-AT"/>
        </w:rPr>
        <w:t>XXX (Frist)</w:t>
      </w:r>
      <w:r w:rsidR="00207732" w:rsidRPr="00207732">
        <w:rPr>
          <w:rFonts w:asciiTheme="minorHAnsi" w:eastAsia="Times New Roman" w:hAnsiTheme="minorHAnsi" w:cstheme="minorHAnsi"/>
          <w:lang w:val="de-AT"/>
        </w:rPr>
        <w:t xml:space="preserve"> schriftlich die Annahme des Förderungsantrages samt den damit verbundenen Auflagen und Bedingungen durch rechtsverbindliche Gegenzeichnung erklärt, gilt der Förderungsantrag als widerrufen.</w:t>
      </w:r>
    </w:p>
    <w:p w:rsidR="00207732" w:rsidRPr="00E60514" w:rsidRDefault="00207732" w:rsidP="00E60514">
      <w:pPr>
        <w:spacing w:after="0" w:line="360" w:lineRule="auto"/>
        <w:jc w:val="both"/>
        <w:rPr>
          <w:rFonts w:asciiTheme="minorHAnsi" w:eastAsia="Times New Roman" w:hAnsiTheme="minorHAnsi" w:cstheme="minorHAnsi"/>
          <w:lang w:val="de-AT"/>
        </w:rPr>
      </w:pPr>
    </w:p>
    <w:p w:rsidR="00E60514" w:rsidRPr="006302CA" w:rsidRDefault="001802BC" w:rsidP="006302CA">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6302CA">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1802BC" w:rsidRDefault="00207732" w:rsidP="001802BC">
      <w:pPr>
        <w:pStyle w:val="Textkrper"/>
        <w:rPr>
          <w:rFonts w:asciiTheme="minorHAnsi" w:hAnsiTheme="minorHAnsi" w:cstheme="minorHAnsi"/>
        </w:rPr>
      </w:pPr>
      <w:r w:rsidRPr="00207732">
        <w:rPr>
          <w:rFonts w:asciiTheme="minorHAnsi" w:hAnsiTheme="minorHAnsi" w:cstheme="minorHAnsi"/>
          <w:lang w:val="de-AT"/>
        </w:rPr>
        <w:t xml:space="preserve">Integrierte Bestandteile des Förderungsvertrags sind die „Sonderrichtlinie Europäischer Sozialfonds 2021 - 2027“ (esf.at), die „Zuschussfähigen Kosten“ (esf.at), der </w:t>
      </w:r>
      <w:r w:rsidRPr="00207732">
        <w:rPr>
          <w:rFonts w:asciiTheme="minorHAnsi" w:hAnsiTheme="minorHAnsi" w:cstheme="minorHAnsi"/>
        </w:rPr>
        <w:t xml:space="preserve">Projektantrag und </w:t>
      </w:r>
      <w:r w:rsidRPr="00207732">
        <w:rPr>
          <w:rFonts w:asciiTheme="minorHAnsi" w:hAnsiTheme="minorHAnsi" w:cstheme="minorHAnsi"/>
          <w:lang w:val="de-AT"/>
        </w:rPr>
        <w:t xml:space="preserve">Finanzierungs-, Kosten- und Zeitplan (Version XXX), der </w:t>
      </w:r>
      <w:r w:rsidRPr="00207732">
        <w:rPr>
          <w:rFonts w:asciiTheme="minorHAnsi" w:hAnsiTheme="minorHAnsi" w:cstheme="minorHAnsi"/>
        </w:rPr>
        <w:t>„Leitfaden zu den Informations- und Publizitätsvorschriften ESF-kofinanzierter Projekte“ sowie folgende Anlagen:</w:t>
      </w: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Anlage 2: „</w:t>
      </w:r>
      <w:r w:rsidRPr="00E60514">
        <w:rPr>
          <w:rFonts w:asciiTheme="minorHAnsi" w:hAnsiTheme="minorHAnsi" w:cstheme="minorHAnsi"/>
          <w:szCs w:val="22"/>
          <w:lang w:val="de-AT"/>
        </w:rPr>
        <w:t>e-Cohesion-Information und –Erklärung“</w:t>
      </w:r>
    </w:p>
    <w:p w:rsidR="001802BC" w:rsidRPr="001802BC" w:rsidRDefault="001802BC" w:rsidP="001802BC">
      <w:pPr>
        <w:pStyle w:val="Textkrper"/>
        <w:rPr>
          <w:rFonts w:asciiTheme="minorHAnsi" w:hAnsiTheme="minorHAnsi" w:cstheme="minorHAnsi"/>
          <w:lang w:val="de-AT"/>
        </w:rPr>
      </w:pPr>
      <w:r w:rsidRPr="001802BC">
        <w:rPr>
          <w:rFonts w:asciiTheme="minorHAnsi" w:hAnsiTheme="minorHAnsi" w:cstheme="minorHAnsi"/>
          <w:lang w:val="de-AT"/>
        </w:rPr>
        <w:t>Anlage 3: Personaltabelle</w:t>
      </w:r>
    </w:p>
    <w:p w:rsidR="00E60514" w:rsidRPr="006302CA" w:rsidRDefault="001802BC" w:rsidP="006302CA">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27</w:t>
      </w:r>
      <w:r w:rsidR="006302CA">
        <w:rPr>
          <w:rFonts w:asciiTheme="minorHAnsi" w:eastAsia="Times New Roman" w:hAnsiTheme="minorHAnsi" w:cstheme="minorHAnsi"/>
          <w:b/>
          <w:lang w:val="de-AT"/>
        </w:rPr>
        <w:t xml:space="preserve"> 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207732" w:rsidRPr="00207732" w:rsidRDefault="00AC7A53" w:rsidP="00207732">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207732" w:rsidRPr="00207732">
        <w:rPr>
          <w:rFonts w:asciiTheme="minorHAnsi" w:eastAsia="Times New Roman" w:hAnsiTheme="minorHAnsi" w:cstheme="minorHAnsi"/>
          <w:lang w:val="de-AT"/>
        </w:rPr>
        <w:t xml:space="preserve"> Eine elektronische Signatur des Förderungsvertrages </w:t>
      </w:r>
      <w:r w:rsidR="00207732">
        <w:rPr>
          <w:rFonts w:asciiTheme="minorHAnsi" w:eastAsia="Times New Roman" w:hAnsiTheme="minorHAnsi" w:cstheme="minorHAnsi"/>
          <w:lang w:val="de-AT"/>
        </w:rPr>
        <w:t xml:space="preserve">sowie der Anlagen </w:t>
      </w:r>
      <w:r w:rsidR="00207732" w:rsidRPr="00207732">
        <w:rPr>
          <w:rFonts w:asciiTheme="minorHAnsi" w:eastAsia="Times New Roman" w:hAnsiTheme="minorHAnsi" w:cstheme="minorHAnsi"/>
          <w:lang w:val="de-AT"/>
        </w:rPr>
        <w:t>ist für beide Parteien möglich.</w:t>
      </w: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lang w:val="de-AT"/>
        </w:rPr>
      </w:pPr>
    </w:p>
    <w:p w:rsidR="006302CA" w:rsidRDefault="006302CA"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lang w:val="de-AT"/>
        </w:rPr>
      </w:pPr>
    </w:p>
    <w:p w:rsidR="00AE7D24" w:rsidRDefault="00AE7D2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1802BC" w:rsidRDefault="001802BC"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302CA"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302CA">
        <w:rPr>
          <w:rFonts w:asciiTheme="minorHAnsi" w:eastAsia="Times New Roman" w:hAnsiTheme="minorHAnsi" w:cstheme="minorHAnsi"/>
          <w:b/>
          <w:kern w:val="0"/>
          <w:lang w:val="de-AT" w:eastAsia="de-DE"/>
        </w:rPr>
        <w:t>F</w:t>
      </w:r>
      <w:r w:rsidR="00E60514" w:rsidRPr="006302CA">
        <w:rPr>
          <w:rFonts w:asciiTheme="minorHAnsi" w:eastAsia="Times New Roman" w:hAnsiTheme="minorHAnsi" w:cstheme="minorHAnsi"/>
          <w:b/>
          <w:kern w:val="0"/>
          <w:lang w:val="de-AT" w:eastAsia="de-DE"/>
        </w:rPr>
        <w:t>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r w:rsidR="00207732" w:rsidRPr="00207732">
        <w:rPr>
          <w:rFonts w:asciiTheme="minorHAnsi" w:eastAsia="Times New Roman" w:hAnsiTheme="minorHAnsi" w:cstheme="minorHAnsi"/>
          <w:kern w:val="0"/>
          <w:vertAlign w:val="superscript"/>
          <w:lang w:val="de-AT" w:eastAsia="de-DE"/>
        </w:rPr>
        <w:footnoteReference w:id="3"/>
      </w:r>
      <w:r w:rsidRPr="00E60514">
        <w:rPr>
          <w:rFonts w:asciiTheme="minorHAnsi" w:eastAsia="Times New Roman" w:hAnsiTheme="minorHAnsi" w:cstheme="minorHAnsi"/>
          <w:kern w:val="0"/>
          <w:lang w:val="de-AT" w:eastAsia="de-DE"/>
        </w:rPr>
        <w:t>)</w:t>
      </w: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207732"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AE7D24" w:rsidRDefault="00AE7D2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6302CA"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6302CA">
        <w:rPr>
          <w:rFonts w:asciiTheme="minorHAnsi" w:eastAsia="Times New Roman" w:hAnsiTheme="minorHAnsi" w:cstheme="minorHAnsi"/>
          <w:b/>
          <w:kern w:val="0"/>
          <w:lang w:val="de-AT" w:eastAsia="de-DE"/>
        </w:rPr>
        <w:t>Für die Förderungsgeberin / den Förderungsgeber:</w:t>
      </w:r>
    </w:p>
    <w:p w:rsidR="00207732" w:rsidRPr="00E60514" w:rsidRDefault="002077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6302CA" w:rsidRDefault="006302CA" w:rsidP="00E60514">
      <w:pPr>
        <w:pStyle w:val="Textkrper"/>
        <w:jc w:val="both"/>
        <w:rPr>
          <w:rFonts w:asciiTheme="minorHAnsi" w:hAnsiTheme="minorHAnsi" w:cstheme="minorHAnsi"/>
          <w:szCs w:val="22"/>
          <w:lang w:val="de-AT"/>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AE7D24" w:rsidRDefault="00AE7D24" w:rsidP="00E60514">
      <w:pPr>
        <w:pStyle w:val="Textkrper"/>
        <w:jc w:val="both"/>
        <w:rPr>
          <w:rFonts w:asciiTheme="minorHAnsi" w:hAnsiTheme="minorHAnsi" w:cstheme="minorHAnsi"/>
          <w:b/>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b/>
          <w:szCs w:val="22"/>
        </w:rPr>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60514" w:rsidRDefault="00207732"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rFonts w:asciiTheme="minorHAnsi" w:eastAsia="Times New Roman" w:hAnsiTheme="minorHAnsi" w:cstheme="minorHAnsi"/>
          <w:noProof/>
          <w:kern w:val="0"/>
          <w:lang w:val="de-AT" w:eastAsia="de-AT"/>
        </w:rPr>
        <w:drawing>
          <wp:inline distT="0" distB="0" distL="0" distR="0" wp14:anchorId="4476BA29">
            <wp:extent cx="3133725" cy="8229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822960"/>
                    </a:xfrm>
                    <a:prstGeom prst="rect">
                      <a:avLst/>
                    </a:prstGeom>
                    <a:noFill/>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 xml:space="preserve">Der/Die Auftragsverarbeiter/in ist nicht berechtigt, einen Subverarbeiter heranzuziehen.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center"/>
        <w:rPr>
          <w:rFonts w:asciiTheme="minorHAnsi" w:eastAsia="Times New Roman" w:hAnsiTheme="minorHAnsi" w:cstheme="minorHAnsi"/>
          <w:i/>
          <w:iCs/>
          <w:kern w:val="0"/>
          <w:lang w:eastAsia="de-DE"/>
        </w:rPr>
      </w:pPr>
      <w:r w:rsidRPr="00E60514">
        <w:rPr>
          <w:rFonts w:asciiTheme="minorHAnsi" w:eastAsia="Times New Roman" w:hAnsiTheme="minorHAnsi" w:cstheme="minorHAnsi"/>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Grund dieser Vereinbarung obliegen.</w:t>
      </w:r>
    </w:p>
    <w:p w:rsidR="00E60514" w:rsidRPr="00E60514" w:rsidRDefault="00E60514" w:rsidP="00E60514">
      <w:pPr>
        <w:suppressAutoHyphens w:val="0"/>
        <w:autoSpaceDE w:val="0"/>
        <w:autoSpaceDN w:val="0"/>
        <w:spacing w:after="0" w:line="240" w:lineRule="auto"/>
        <w:ind w:left="568" w:hanging="568"/>
        <w:jc w:val="center"/>
        <w:rPr>
          <w:rFonts w:asciiTheme="minorHAnsi" w:eastAsia="Times New Roman" w:hAnsiTheme="minorHAnsi" w:cstheme="minorHAnsi"/>
          <w:i/>
          <w:iCs/>
          <w:kern w:val="0"/>
          <w:lang w:eastAsia="de-DE"/>
        </w:rPr>
      </w:pPr>
      <w:r w:rsidRPr="00E60514">
        <w:rPr>
          <w:rFonts w:asciiTheme="minorHAnsi" w:eastAsia="Times New Roman" w:hAnsiTheme="minorHAnsi" w:cstheme="minorHAnsi"/>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90" w:type="dxa"/>
        <w:tblLayout w:type="fixed"/>
        <w:tblCellMar>
          <w:left w:w="70" w:type="dxa"/>
          <w:right w:w="70" w:type="dxa"/>
        </w:tblCellMar>
        <w:tblLook w:val="0000" w:firstRow="0" w:lastRow="0" w:firstColumn="0" w:lastColumn="0" w:noHBand="0" w:noVBand="0"/>
      </w:tblPr>
      <w:tblGrid>
        <w:gridCol w:w="4402"/>
        <w:gridCol w:w="586"/>
        <w:gridCol w:w="4402"/>
      </w:tblGrid>
      <w:tr w:rsidR="00E60514" w:rsidRPr="00E60514" w:rsidTr="00E11CDB">
        <w:trPr>
          <w:cantSplit/>
          <w:trHeight w:val="230"/>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Für den/die Verantwortliche/n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Für den/die  Auftragsverarbeiter/in</w:t>
            </w:r>
          </w:p>
        </w:tc>
      </w:tr>
      <w:tr w:rsidR="00E60514" w:rsidRPr="00E60514" w:rsidTr="00E11CDB">
        <w:trPr>
          <w:cantSplit/>
          <w:trHeight w:val="683"/>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1CDB">
        <w:trPr>
          <w:cantSplit/>
          <w:trHeight w:val="1154"/>
        </w:trPr>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6"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1CDB">
        <w:trPr>
          <w:cantSplit/>
          <w:trHeight w:val="230"/>
        </w:trPr>
        <w:tc>
          <w:tcPr>
            <w:tcW w:w="4402"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86"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402"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11CDB" w:rsidRDefault="00E60514" w:rsidP="00E60514">
      <w:pPr>
        <w:pStyle w:val="Textkrper"/>
        <w:jc w:val="both"/>
        <w:rPr>
          <w:rFonts w:asciiTheme="minorHAnsi" w:hAnsiTheme="minorHAnsi" w:cstheme="minorHAnsi"/>
          <w:b/>
          <w:szCs w:val="22"/>
          <w:lang w:val="de-AT"/>
        </w:rPr>
      </w:pPr>
      <w:r w:rsidRPr="00E11CDB">
        <w:rPr>
          <w:rFonts w:asciiTheme="minorHAnsi" w:hAnsiTheme="minorHAnsi" w:cstheme="minorHAnsi"/>
          <w:b/>
          <w:szCs w:val="22"/>
        </w:rPr>
        <w:t xml:space="preserve">Anlage 2: </w:t>
      </w:r>
      <w:r w:rsidRPr="00E11CDB">
        <w:rPr>
          <w:rFonts w:asciiTheme="minorHAnsi" w:hAnsiTheme="minorHAnsi" w:cstheme="minorHAnsi"/>
          <w:b/>
          <w:szCs w:val="22"/>
          <w:lang w:val="de-AT"/>
        </w:rPr>
        <w:t>e-Cohesion-Information und -Erklärung</w:t>
      </w:r>
    </w:p>
    <w:p w:rsidR="00E60514" w:rsidRPr="00E60514" w:rsidRDefault="00207732" w:rsidP="00E60514">
      <w:pPr>
        <w:suppressAutoHyphens w:val="0"/>
        <w:rPr>
          <w:rFonts w:asciiTheme="minorHAnsi" w:eastAsia="Calibri" w:hAnsiTheme="minorHAnsi" w:cstheme="minorHAnsi"/>
          <w:b/>
          <w:kern w:val="0"/>
          <w:lang w:eastAsia="en-US"/>
        </w:rPr>
      </w:pPr>
      <w:r>
        <w:rPr>
          <w:rFonts w:asciiTheme="minorHAnsi" w:eastAsia="Calibri" w:hAnsiTheme="minorHAnsi" w:cstheme="minorHAnsi"/>
          <w:b/>
          <w:noProof/>
          <w:kern w:val="0"/>
          <w:lang w:val="de-AT" w:eastAsia="de-AT"/>
        </w:rPr>
        <w:drawing>
          <wp:inline distT="0" distB="0" distL="0" distR="0" wp14:anchorId="692AB33C">
            <wp:extent cx="3133725" cy="82296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822960"/>
                    </a:xfrm>
                    <a:prstGeom prst="rect">
                      <a:avLst/>
                    </a:prstGeom>
                    <a:noFill/>
                  </pic:spPr>
                </pic:pic>
              </a:graphicData>
            </a:graphic>
          </wp:inline>
        </w:drawing>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uppressAutoHyphens w:val="0"/>
        <w:spacing w:after="0" w:line="280" w:lineRule="atLeast"/>
        <w:jc w:val="center"/>
        <w:rPr>
          <w:rFonts w:asciiTheme="minorHAnsi" w:eastAsia="Calibri" w:hAnsiTheme="minorHAnsi" w:cstheme="minorHAnsi"/>
          <w:b/>
          <w:color w:val="333333"/>
          <w:kern w:val="0"/>
          <w:lang w:val="de-AT" w:eastAsia="en-US"/>
        </w:rPr>
      </w:pPr>
      <w:r w:rsidRPr="00E60514">
        <w:rPr>
          <w:rFonts w:asciiTheme="minorHAnsi" w:eastAsia="Calibri" w:hAnsiTheme="minorHAnsi" w:cstheme="minorHAnsi"/>
          <w:b/>
          <w:color w:val="333333"/>
          <w:kern w:val="0"/>
          <w:lang w:val="de-AT" w:eastAsia="en-US"/>
        </w:rPr>
        <w:t>Information über e-Cohesion im Rahmen des ESF Programms</w:t>
      </w:r>
    </w:p>
    <w:p w:rsidR="00E60514" w:rsidRPr="00E60514" w:rsidRDefault="00E60514" w:rsidP="00E60514">
      <w:pPr>
        <w:suppressAutoHyphens w:val="0"/>
        <w:spacing w:after="0" w:line="280" w:lineRule="atLeast"/>
        <w:jc w:val="center"/>
        <w:rPr>
          <w:rFonts w:asciiTheme="minorHAnsi" w:eastAsia="Calibri" w:hAnsiTheme="minorHAnsi" w:cstheme="minorHAnsi"/>
          <w:b/>
          <w:color w:val="333333"/>
          <w:kern w:val="0"/>
          <w:lang w:val="de-AT" w:eastAsia="en-US"/>
        </w:rPr>
      </w:pPr>
      <w:r w:rsidRPr="00E60514">
        <w:rPr>
          <w:rFonts w:asciiTheme="minorHAnsi" w:eastAsia="Calibri" w:hAnsiTheme="minorHAnsi" w:cstheme="minorHAnsi"/>
          <w:b/>
          <w:color w:val="333333"/>
          <w:kern w:val="0"/>
          <w:lang w:val="de-AT" w:eastAsia="en-US"/>
        </w:rPr>
        <w:t>„Beschäftigung Österreich</w:t>
      </w:r>
      <w:r w:rsidR="00E11CDB">
        <w:rPr>
          <w:rFonts w:asciiTheme="minorHAnsi" w:eastAsia="Calibri" w:hAnsiTheme="minorHAnsi" w:cstheme="minorHAnsi"/>
          <w:b/>
          <w:color w:val="333333"/>
          <w:kern w:val="0"/>
          <w:lang w:val="de-AT" w:eastAsia="en-US"/>
        </w:rPr>
        <w:t xml:space="preserve"> 2021 - 2027</w:t>
      </w:r>
      <w:r w:rsidRPr="00E60514">
        <w:rPr>
          <w:rFonts w:asciiTheme="minorHAnsi" w:eastAsia="Calibri" w:hAnsiTheme="minorHAnsi" w:cstheme="minorHAnsi"/>
          <w:b/>
          <w:color w:val="333333"/>
          <w:kern w:val="0"/>
          <w:lang w:val="de-AT" w:eastAsia="en-US"/>
        </w:rPr>
        <w:t>“</w:t>
      </w:r>
    </w:p>
    <w:p w:rsidR="00E60514" w:rsidRPr="00E60514" w:rsidRDefault="00E60514" w:rsidP="00E60514">
      <w:pPr>
        <w:suppressAutoHyphens w:val="0"/>
        <w:spacing w:after="0" w:line="280" w:lineRule="atLeast"/>
        <w:jc w:val="center"/>
        <w:rPr>
          <w:rFonts w:asciiTheme="minorHAnsi" w:eastAsia="Calibri" w:hAnsiTheme="minorHAnsi" w:cstheme="minorHAnsi"/>
          <w:b/>
          <w:color w:val="333333"/>
          <w:kern w:val="0"/>
          <w:lang w:val="de-AT" w:eastAsia="en-US"/>
        </w:rPr>
      </w:pPr>
      <w:r w:rsidRPr="00E60514">
        <w:rPr>
          <w:rFonts w:asciiTheme="minorHAnsi" w:eastAsia="Calibri" w:hAnsiTheme="minorHAnsi" w:cstheme="minorHAnsi"/>
          <w:b/>
          <w:color w:val="333333"/>
          <w:kern w:val="0"/>
          <w:lang w:val="de-AT" w:eastAsia="en-US"/>
        </w:rPr>
        <w:t xml:space="preserve">und </w:t>
      </w:r>
      <w:r w:rsidRPr="00E60514">
        <w:rPr>
          <w:rFonts w:asciiTheme="minorHAnsi" w:eastAsia="Calibri" w:hAnsiTheme="minorHAnsi" w:cstheme="minorHAnsi"/>
          <w:b/>
          <w:color w:val="333333"/>
          <w:kern w:val="0"/>
          <w:lang w:val="de-AT" w:eastAsia="en-US"/>
        </w:rPr>
        <w:br/>
        <w:t>e-Cohesion-Erklärung</w:t>
      </w:r>
    </w:p>
    <w:p w:rsidR="00E60514" w:rsidRPr="00E60514" w:rsidRDefault="00E60514" w:rsidP="00E60514">
      <w:pPr>
        <w:suppressAutoHyphens w:val="0"/>
        <w:spacing w:after="0" w:line="240" w:lineRule="auto"/>
        <w:jc w:val="center"/>
        <w:rPr>
          <w:rFonts w:asciiTheme="minorHAnsi" w:eastAsia="Calibri" w:hAnsiTheme="minorHAnsi" w:cstheme="minorHAnsi"/>
          <w:color w:val="333333"/>
          <w:kern w:val="0"/>
          <w:lang w:val="de-AT" w:eastAsia="en-US"/>
        </w:rPr>
      </w:pPr>
    </w:p>
    <w:p w:rsidR="00E60514" w:rsidRPr="00E60514" w:rsidRDefault="00E60514" w:rsidP="00E60514">
      <w:pPr>
        <w:suppressAutoHyphens w:val="0"/>
        <w:spacing w:after="0" w:line="240" w:lineRule="auto"/>
        <w:rPr>
          <w:rFonts w:asciiTheme="minorHAnsi" w:eastAsia="Calibri" w:hAnsiTheme="minorHAnsi" w:cstheme="minorHAnsi"/>
          <w:b/>
          <w:kern w:val="0"/>
          <w:lang w:val="de-AT" w:eastAsia="en-US"/>
        </w:rPr>
      </w:pPr>
      <w:r w:rsidRPr="00E60514">
        <w:rPr>
          <w:rFonts w:asciiTheme="minorHAnsi" w:eastAsia="Calibri" w:hAnsiTheme="minorHAnsi" w:cstheme="minorHAnsi"/>
          <w:b/>
          <w:kern w:val="0"/>
          <w:lang w:val="de-AT" w:eastAsia="en-US"/>
        </w:rPr>
        <w:t>Information</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Ziel von e-Cohesion ist es, für Begünstigte von Strukturfondsmitteln die damit verbundene administrative Belastung zu reduzieren und Vereinfachungen zu realisieren. </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Durch e-Cohesion wurde die Möglichkeit der elektronischen Datenerfassung/-übermittlung sowie des elektronischen Datenaustausches zwischen den Begünstigten (d.h. Ihnen als Förderungsnehmer / Förderungsnehmerin) und allen Programmumsetzenden Stellen geschaffen.</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Da e-Cohesion für das österreichische ESF-Programm nicht verpflichtend gemacht wurde, hat der Förderungsnehmer / die Förderungsnehmerin die Wahlmöglichkeit e-Cohesion zu nutzen oder nicht. Dies erfolgt durch die nachfolgende Erklärung.</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after="0" w:line="240" w:lineRule="auto"/>
        <w:jc w:val="both"/>
        <w:rPr>
          <w:rFonts w:asciiTheme="minorHAnsi" w:eastAsia="Times New Roman" w:hAnsiTheme="minorHAnsi" w:cstheme="minorHAnsi"/>
          <w:b/>
          <w:color w:val="000000"/>
          <w:kern w:val="0"/>
          <w:lang w:val="de-AT" w:eastAsia="de-AT"/>
        </w:rPr>
      </w:pPr>
      <w:r w:rsidRPr="00E60514">
        <w:rPr>
          <w:rFonts w:asciiTheme="minorHAnsi" w:eastAsia="Times New Roman" w:hAnsiTheme="minorHAnsi" w:cstheme="minorHAnsi"/>
          <w:b/>
          <w:color w:val="000000"/>
          <w:kern w:val="0"/>
          <w:lang w:val="de-AT" w:eastAsia="de-AT"/>
        </w:rPr>
        <w:t>Welche Möglichkeiten bietet die Nutzung von e-Cohesion?</w:t>
      </w:r>
    </w:p>
    <w:p w:rsidR="00E60514" w:rsidRPr="00E60514" w:rsidRDefault="00E60514" w:rsidP="00E11CDB">
      <w:pPr>
        <w:suppressAutoHyphens w:val="0"/>
        <w:spacing w:after="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Für den Förderungsnehmer / die Förderungsnehmerin ermöglicht e-Cohesion:</w:t>
      </w:r>
    </w:p>
    <w:p w:rsidR="00E60514" w:rsidRPr="00E60514" w:rsidRDefault="00E60514" w:rsidP="00E11CDB">
      <w:pPr>
        <w:numPr>
          <w:ilvl w:val="0"/>
          <w:numId w:val="18"/>
        </w:numPr>
        <w:suppressAutoHyphens w:val="0"/>
        <w:spacing w:before="60" w:after="60" w:line="240" w:lineRule="auto"/>
        <w:ind w:left="714" w:hanging="357"/>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einen ausschließlich elektronischen Datenaustausch über entsprechende Systeme für </w:t>
      </w:r>
      <w:r w:rsidRPr="00E60514">
        <w:rPr>
          <w:rFonts w:asciiTheme="minorHAnsi" w:eastAsia="Times New Roman" w:hAnsiTheme="minorHAnsi" w:cstheme="minorHAnsi"/>
          <w:color w:val="000000"/>
          <w:kern w:val="0"/>
          <w:u w:val="single"/>
          <w:lang w:val="de-AT" w:eastAsia="de-AT"/>
        </w:rPr>
        <w:t>alle zu liefernden Informationen</w:t>
      </w:r>
      <w:r w:rsidRPr="00E60514">
        <w:rPr>
          <w:rFonts w:asciiTheme="minorHAnsi" w:eastAsia="Times New Roman" w:hAnsiTheme="minorHAnsi" w:cstheme="minorHAnsi"/>
          <w:color w:val="000000"/>
          <w:kern w:val="0"/>
          <w:lang w:val="de-AT" w:eastAsia="de-AT"/>
        </w:rPr>
        <w:t xml:space="preserve"> (Daten, Dokumente, inkl. Abrechnungsnachweise, Änderungsanträge, usw.) und</w:t>
      </w:r>
    </w:p>
    <w:p w:rsidR="00E60514" w:rsidRPr="00E60514" w:rsidRDefault="00E60514" w:rsidP="00E11CDB">
      <w:pPr>
        <w:numPr>
          <w:ilvl w:val="0"/>
          <w:numId w:val="18"/>
        </w:numPr>
        <w:suppressAutoHyphens w:val="0"/>
        <w:spacing w:before="60" w:after="60" w:line="240" w:lineRule="auto"/>
        <w:ind w:left="714" w:hanging="357"/>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den jeweiligen Bearbeitungsstatus zu seinen/ihren Einreichungen (Abrechnung, Auszahlungsantrag, etc.) jederzeit abrufen zu können. </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b/>
          <w:color w:val="000000"/>
          <w:kern w:val="0"/>
          <w:lang w:val="de-AT" w:eastAsia="de-AT"/>
        </w:rPr>
        <w:t>Was passiert, wenn sich der Förderungsnehmer / die Förderungsnehmerin nicht für e-Cohesion entscheidet?</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Wenn sich der Förderungsnehmer / die Förderungsnehmerin nicht für e-Cohesion entscheidet kann er/sie tro</w:t>
      </w:r>
      <w:r w:rsidR="00B90122">
        <w:rPr>
          <w:rFonts w:asciiTheme="minorHAnsi" w:eastAsia="Times New Roman" w:hAnsiTheme="minorHAnsi" w:cstheme="minorHAnsi"/>
          <w:color w:val="000000"/>
          <w:kern w:val="0"/>
          <w:lang w:val="de-AT" w:eastAsia="de-AT"/>
        </w:rPr>
        <w:t>tzdem die ESF-Datenbank</w:t>
      </w:r>
      <w:r w:rsidRPr="00E60514">
        <w:rPr>
          <w:rFonts w:asciiTheme="minorHAnsi" w:eastAsia="Times New Roman" w:hAnsiTheme="minorHAnsi" w:cstheme="minorHAnsi"/>
          <w:color w:val="000000"/>
          <w:kern w:val="0"/>
          <w:lang w:val="de-AT" w:eastAsia="de-AT"/>
        </w:rPr>
        <w:t xml:space="preserve"> </w:t>
      </w:r>
      <w:r w:rsidRPr="00E60514">
        <w:rPr>
          <w:rFonts w:asciiTheme="minorHAnsi" w:eastAsia="Times New Roman" w:hAnsiTheme="minorHAnsi" w:cstheme="minorHAnsi"/>
          <w:color w:val="000000"/>
          <w:kern w:val="0"/>
          <w:highlight w:val="yellow"/>
          <w:lang w:val="de-AT" w:eastAsia="de-AT"/>
        </w:rPr>
        <w:t>[bzw. das System der ZWIST]</w:t>
      </w:r>
      <w:r w:rsidRPr="00E60514">
        <w:rPr>
          <w:rFonts w:asciiTheme="minorHAnsi" w:eastAsia="Times New Roman" w:hAnsiTheme="minorHAnsi" w:cstheme="minorHAnsi"/>
          <w:color w:val="000000"/>
          <w:kern w:val="0"/>
          <w:lang w:val="de-AT" w:eastAsia="de-AT"/>
        </w:rPr>
        <w:t xml:space="preserve"> nutzen und ist auch – wie im Förderungsvertrag definiert – zur Nutzung der Datenbank für die Übermittlung einiger Informationen verpflichtet (z.B. die TeilnehmerInnenindikatoren und die Abrechnungen). Die Abrechnungsbelege sowie datenschutzrechlich sensible Unterlagen wie z.B. Förderungsfähigkeitsnachweise können weiterhin in Papierform übermittelt und aufbewahrt werden.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b/>
          <w:color w:val="000000"/>
          <w:kern w:val="0"/>
          <w:lang w:val="de-AT" w:eastAsia="de-AT"/>
        </w:rPr>
        <w:t>Was passiert, wenn sich der Förderungsnehmer / die Förderungsnehmerin für e-Cohesion entscheidet?</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Wenn der Förderungsnehmer / die Förderungsnehmerin e-Cohesion nutzen möchte, verpflichtet er/sie sich damit, ALLE</w:t>
      </w:r>
      <w:r w:rsidRPr="00E60514">
        <w:rPr>
          <w:rFonts w:asciiTheme="minorHAnsi" w:eastAsia="Times New Roman" w:hAnsiTheme="minorHAnsi" w:cstheme="minorHAnsi"/>
          <w:b/>
          <w:color w:val="000000"/>
          <w:kern w:val="0"/>
          <w:lang w:val="de-AT" w:eastAsia="de-AT"/>
        </w:rPr>
        <w:t xml:space="preserve"> erforderlichen Informationen ausschließlich vollelektronisch</w:t>
      </w:r>
      <w:r w:rsidRPr="00E60514">
        <w:rPr>
          <w:rFonts w:asciiTheme="minorHAnsi" w:eastAsia="Times New Roman" w:hAnsiTheme="minorHAnsi" w:cstheme="minorHAnsi"/>
          <w:color w:val="000000"/>
          <w:kern w:val="0"/>
          <w:lang w:val="de-AT" w:eastAsia="de-AT"/>
        </w:rPr>
        <w:t xml:space="preserve"> zur Verfügung zu stellen bzw, entgegen zu nehmen.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In diesem Fall ist der Förderungsnehmer / die Förderungsnehmerin dazu verpflichtet, alle Unterlagen (insbes. auch alle Belege, Förderfähigkeitsnachweise, Zustimmungserklärungen) in die ESF-Datenbank </w:t>
      </w:r>
      <w:r w:rsidRPr="00E60514">
        <w:rPr>
          <w:rFonts w:asciiTheme="minorHAnsi" w:eastAsia="Times New Roman" w:hAnsiTheme="minorHAnsi" w:cstheme="minorHAnsi"/>
          <w:color w:val="000000"/>
          <w:kern w:val="0"/>
          <w:highlight w:val="yellow"/>
          <w:lang w:val="de-AT" w:eastAsia="de-AT"/>
        </w:rPr>
        <w:t>– bzw. das eigene System der ZWIST –</w:t>
      </w:r>
      <w:r w:rsidRPr="00E60514">
        <w:rPr>
          <w:rFonts w:asciiTheme="minorHAnsi" w:eastAsia="Times New Roman" w:hAnsiTheme="minorHAnsi" w:cstheme="minorHAnsi"/>
          <w:color w:val="000000"/>
          <w:kern w:val="0"/>
          <w:lang w:val="de-AT" w:eastAsia="de-AT"/>
        </w:rPr>
        <w:t xml:space="preserve"> hochzuladen und die Einhaltung der Datenschutzgrundverordnung dabei sicherzustellen.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e-Cohesion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b/>
          <w:color w:val="000000"/>
          <w:kern w:val="0"/>
          <w:lang w:val="de-AT" w:eastAsia="de-AT"/>
        </w:rPr>
      </w:pPr>
      <w:r w:rsidRPr="00E60514">
        <w:rPr>
          <w:rFonts w:asciiTheme="minorHAnsi" w:eastAsia="Times New Roman" w:hAnsiTheme="minorHAnsi" w:cstheme="minorHAnsi"/>
          <w:b/>
          <w:color w:val="000000"/>
          <w:kern w:val="0"/>
          <w:lang w:val="de-AT" w:eastAsia="de-AT"/>
        </w:rPr>
        <w:t>e-Cohesion-Erklärung</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Der Förderungsnehmer / die Förderungsnehmerin entscheidet mit der nachfolgenden Erklärung, ob er/sie e-Cohesion (= alle Informationen vollelektronisch zu übermitteln) nutzen möchte. Eine Änderung dieser Erklärung ist jederzeit möglich.</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 xml:space="preserve">Der Förderungsnehmer/ die Förderungsnehmerin erklärt hiermit ausdrücklich für den gegenständlichen Förderungsvertrag e-Cohesion, d.h. alle erforderlichen Informationen ausschließlich vollelektronisch zu übermitteln bzw. entgegen zu nehmen, (bitte Auswahl ankreuzen): </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Calibri" w:hAnsiTheme="minorHAnsi" w:cstheme="minorHAnsi"/>
          <w:kern w:val="0"/>
          <w:lang w:val="de-AT" w:eastAsia="en-US"/>
        </w:rPr>
        <w:fldChar w:fldCharType="begin">
          <w:ffData>
            <w:name w:val="Kontrollkästchen13"/>
            <w:enabled/>
            <w:calcOnExit w:val="0"/>
            <w:checkBox>
              <w:sizeAuto/>
              <w:default w:val="0"/>
            </w:checkBox>
          </w:ffData>
        </w:fldChar>
      </w:r>
      <w:r w:rsidRPr="00E60514">
        <w:rPr>
          <w:rFonts w:asciiTheme="minorHAnsi" w:eastAsia="Calibri" w:hAnsiTheme="minorHAnsi" w:cstheme="minorHAnsi"/>
          <w:kern w:val="0"/>
          <w:lang w:val="de-AT" w:eastAsia="en-US"/>
        </w:rPr>
        <w:instrText xml:space="preserve"> FORMCHECKBOX </w:instrText>
      </w:r>
      <w:r w:rsidR="005077E1">
        <w:rPr>
          <w:rFonts w:asciiTheme="minorHAnsi" w:eastAsia="Calibri" w:hAnsiTheme="minorHAnsi" w:cstheme="minorHAnsi"/>
          <w:kern w:val="0"/>
          <w:lang w:val="de-AT" w:eastAsia="en-US"/>
        </w:rPr>
      </w:r>
      <w:r w:rsidR="005077E1">
        <w:rPr>
          <w:rFonts w:asciiTheme="minorHAnsi" w:eastAsia="Calibri" w:hAnsiTheme="minorHAnsi" w:cstheme="minorHAnsi"/>
          <w:kern w:val="0"/>
          <w:lang w:val="de-AT" w:eastAsia="en-US"/>
        </w:rPr>
        <w:fldChar w:fldCharType="separate"/>
      </w:r>
      <w:r w:rsidRPr="00E60514">
        <w:rPr>
          <w:rFonts w:asciiTheme="minorHAnsi" w:eastAsia="Calibri" w:hAnsiTheme="minorHAnsi" w:cstheme="minorHAnsi"/>
          <w:kern w:val="0"/>
          <w:lang w:val="de-AT" w:eastAsia="en-US"/>
        </w:rPr>
        <w:fldChar w:fldCharType="end"/>
      </w:r>
      <w:r w:rsidRPr="00E60514">
        <w:rPr>
          <w:rFonts w:asciiTheme="minorHAnsi" w:eastAsia="Calibri" w:hAnsiTheme="minorHAnsi" w:cstheme="minorHAnsi"/>
          <w:kern w:val="0"/>
          <w:lang w:val="de-AT" w:eastAsia="en-US"/>
        </w:rPr>
        <w:t xml:space="preserve"> </w:t>
      </w:r>
      <w:r w:rsidRPr="00E60514">
        <w:rPr>
          <w:rFonts w:asciiTheme="minorHAnsi" w:eastAsia="Times New Roman" w:hAnsiTheme="minorHAnsi" w:cstheme="minorHAnsi"/>
          <w:color w:val="000000"/>
          <w:kern w:val="0"/>
          <w:lang w:val="de-AT" w:eastAsia="de-AT"/>
        </w:rPr>
        <w:t>zu nutzen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Calibri" w:hAnsiTheme="minorHAnsi" w:cstheme="minorHAnsi"/>
          <w:kern w:val="0"/>
          <w:lang w:val="de-AT" w:eastAsia="en-US"/>
        </w:rPr>
        <w:fldChar w:fldCharType="begin">
          <w:ffData>
            <w:name w:val="Kontrollkästchen13"/>
            <w:enabled/>
            <w:calcOnExit w:val="0"/>
            <w:checkBox>
              <w:sizeAuto/>
              <w:default w:val="0"/>
            </w:checkBox>
          </w:ffData>
        </w:fldChar>
      </w:r>
      <w:r w:rsidRPr="00E60514">
        <w:rPr>
          <w:rFonts w:asciiTheme="minorHAnsi" w:eastAsia="Calibri" w:hAnsiTheme="minorHAnsi" w:cstheme="minorHAnsi"/>
          <w:kern w:val="0"/>
          <w:lang w:val="de-AT" w:eastAsia="en-US"/>
        </w:rPr>
        <w:instrText xml:space="preserve"> FORMCHECKBOX </w:instrText>
      </w:r>
      <w:r w:rsidR="005077E1">
        <w:rPr>
          <w:rFonts w:asciiTheme="minorHAnsi" w:eastAsia="Calibri" w:hAnsiTheme="minorHAnsi" w:cstheme="minorHAnsi"/>
          <w:kern w:val="0"/>
          <w:lang w:val="de-AT" w:eastAsia="en-US"/>
        </w:rPr>
      </w:r>
      <w:r w:rsidR="005077E1">
        <w:rPr>
          <w:rFonts w:asciiTheme="minorHAnsi" w:eastAsia="Calibri" w:hAnsiTheme="minorHAnsi" w:cstheme="minorHAnsi"/>
          <w:kern w:val="0"/>
          <w:lang w:val="de-AT" w:eastAsia="en-US"/>
        </w:rPr>
        <w:fldChar w:fldCharType="separate"/>
      </w:r>
      <w:r w:rsidRPr="00E60514">
        <w:rPr>
          <w:rFonts w:asciiTheme="minorHAnsi" w:eastAsia="Calibri" w:hAnsiTheme="minorHAnsi" w:cstheme="minorHAnsi"/>
          <w:kern w:val="0"/>
          <w:lang w:val="de-AT" w:eastAsia="en-US"/>
        </w:rPr>
        <w:fldChar w:fldCharType="end"/>
      </w:r>
      <w:r w:rsidRPr="00E60514">
        <w:rPr>
          <w:rFonts w:asciiTheme="minorHAnsi" w:eastAsia="Calibri" w:hAnsiTheme="minorHAnsi" w:cstheme="minorHAnsi"/>
          <w:kern w:val="0"/>
          <w:lang w:val="de-AT" w:eastAsia="en-US"/>
        </w:rPr>
        <w:t xml:space="preserve"> </w:t>
      </w:r>
      <w:r w:rsidRPr="00E60514">
        <w:rPr>
          <w:rFonts w:asciiTheme="minorHAnsi" w:eastAsia="Times New Roman" w:hAnsiTheme="minorHAnsi" w:cstheme="minorHAnsi"/>
          <w:color w:val="000000"/>
          <w:kern w:val="0"/>
          <w:lang w:val="de-AT" w:eastAsia="de-AT"/>
        </w:rPr>
        <w:t>nicht zu nutzen</w:t>
      </w: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p>
    <w:p w:rsidR="00E60514" w:rsidRPr="00E60514" w:rsidRDefault="00E60514" w:rsidP="00E11CDB">
      <w:pPr>
        <w:suppressAutoHyphens w:val="0"/>
        <w:spacing w:before="60" w:after="60" w:line="240" w:lineRule="auto"/>
        <w:jc w:val="both"/>
        <w:rPr>
          <w:rFonts w:asciiTheme="minorHAnsi" w:eastAsia="Times New Roman" w:hAnsiTheme="minorHAnsi" w:cstheme="minorHAnsi"/>
          <w:color w:val="000000"/>
          <w:kern w:val="0"/>
          <w:lang w:val="de-AT" w:eastAsia="de-AT"/>
        </w:rPr>
      </w:pPr>
      <w:r w:rsidRPr="00E60514">
        <w:rPr>
          <w:rFonts w:asciiTheme="minorHAnsi" w:eastAsia="Times New Roman" w:hAnsiTheme="minorHAnsi" w:cstheme="minorHAnsi"/>
          <w:color w:val="000000"/>
          <w:kern w:val="0"/>
          <w:lang w:val="de-AT" w:eastAsia="de-AT"/>
        </w:rPr>
        <w:t>Diese Erklärung ist integrierender Bestandteil des ESF-Förderungsvertrages.</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r w:rsidRPr="00E60514">
        <w:rPr>
          <w:rFonts w:asciiTheme="minorHAnsi" w:eastAsia="Calibri" w:hAnsiTheme="minorHAnsi" w:cstheme="minorHAnsi"/>
          <w:kern w:val="0"/>
          <w:lang w:val="de-AT" w:eastAsia="en-US"/>
        </w:rPr>
        <w:t>Für die Förderungsnehmerin / den Förderungsnehmer:</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r w:rsidRPr="00E60514">
        <w:rPr>
          <w:rFonts w:asciiTheme="minorHAnsi" w:eastAsia="Calibri" w:hAnsiTheme="minorHAnsi" w:cstheme="minorHAnsi"/>
          <w:kern w:val="0"/>
          <w:lang w:val="de-AT" w:eastAsia="en-US"/>
        </w:rPr>
        <w:t xml:space="preserve"> ……………,</w:t>
      </w:r>
      <w:r w:rsidRPr="00E60514">
        <w:rPr>
          <w:rFonts w:asciiTheme="minorHAnsi" w:eastAsia="Calibri" w:hAnsiTheme="minorHAnsi" w:cstheme="minorHAnsi"/>
          <w:kern w:val="0"/>
          <w:lang w:val="de-AT" w:eastAsia="en-US"/>
        </w:rPr>
        <w:tab/>
        <w:t xml:space="preserve">am      </w:t>
      </w:r>
      <w:r w:rsidRPr="00E60514">
        <w:rPr>
          <w:rFonts w:asciiTheme="minorHAnsi" w:eastAsia="Calibri" w:hAnsiTheme="minorHAnsi" w:cstheme="minorHAnsi"/>
          <w:kern w:val="0"/>
          <w:lang w:val="de-AT" w:eastAsia="en-US"/>
        </w:rPr>
        <w:tab/>
      </w:r>
      <w:r w:rsidRPr="00E60514">
        <w:rPr>
          <w:rFonts w:asciiTheme="minorHAnsi" w:eastAsia="Calibri" w:hAnsiTheme="minorHAnsi" w:cstheme="minorHAnsi"/>
          <w:kern w:val="0"/>
          <w:lang w:val="de-AT" w:eastAsia="en-US"/>
        </w:rPr>
        <w:tab/>
        <w:t>...........................................................</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r w:rsidRPr="00E60514">
        <w:rPr>
          <w:rFonts w:asciiTheme="minorHAnsi" w:eastAsia="Calibri" w:hAnsiTheme="minorHAnsi" w:cstheme="minorHAnsi"/>
          <w:kern w:val="0"/>
          <w:lang w:val="de-AT" w:eastAsia="en-US"/>
        </w:rPr>
        <w:tab/>
        <w:t>(Ort)</w:t>
      </w:r>
      <w:r w:rsidRPr="00E60514">
        <w:rPr>
          <w:rFonts w:asciiTheme="minorHAnsi" w:eastAsia="Calibri" w:hAnsiTheme="minorHAnsi" w:cstheme="minorHAnsi"/>
          <w:kern w:val="0"/>
          <w:lang w:val="de-AT" w:eastAsia="en-US"/>
        </w:rPr>
        <w:tab/>
        <w:t>(Datum)</w:t>
      </w:r>
      <w:r w:rsidRPr="00E60514">
        <w:rPr>
          <w:rFonts w:asciiTheme="minorHAnsi" w:eastAsia="Calibri" w:hAnsiTheme="minorHAnsi" w:cstheme="minorHAnsi"/>
          <w:kern w:val="0"/>
          <w:lang w:val="de-AT" w:eastAsia="en-US"/>
        </w:rPr>
        <w:tab/>
      </w:r>
      <w:r w:rsidRPr="00E60514">
        <w:rPr>
          <w:rFonts w:asciiTheme="minorHAnsi" w:eastAsia="Calibri" w:hAnsiTheme="minorHAnsi" w:cstheme="minorHAnsi"/>
          <w:kern w:val="0"/>
          <w:lang w:val="de-AT" w:eastAsia="en-US"/>
        </w:rPr>
        <w:tab/>
        <w:t>Unterschrift / Name in Blockbuchstaben</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r w:rsidRPr="00E60514">
        <w:rPr>
          <w:rFonts w:asciiTheme="minorHAnsi" w:eastAsia="Calibri" w:hAnsiTheme="minorHAnsi" w:cstheme="minorHAnsi"/>
          <w:kern w:val="0"/>
          <w:lang w:val="de-AT" w:eastAsia="en-US"/>
        </w:rPr>
        <w:t>(Stampiglie und Unterschrift der gemäß Statuten/Satzung zeichnungsberechtigten Organe, wobei unter der Unterschrift der Name des Unterfertigten/der Unterfertigten auch in Blockbuchstaben anzuführen ist)</w:t>
      </w:r>
    </w:p>
    <w:p w:rsidR="00E60514" w:rsidRPr="00E60514" w:rsidRDefault="00E60514" w:rsidP="00E11CDB">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9"/>
      <w:footerReference w:type="default" r:id="rId10"/>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D3A" w:rsidRDefault="00161D3A" w:rsidP="00E11CDB">
      <w:pPr>
        <w:spacing w:after="0" w:line="240" w:lineRule="auto"/>
      </w:pPr>
      <w:r>
        <w:separator/>
      </w:r>
    </w:p>
  </w:endnote>
  <w:endnote w:type="continuationSeparator" w:id="0">
    <w:p w:rsidR="00161D3A" w:rsidRDefault="00161D3A"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BA" w:rsidRDefault="001C54BA">
    <w:pPr>
      <w:pStyle w:val="Fuzeile"/>
      <w:jc w:val="right"/>
    </w:pPr>
    <w:r>
      <w:fldChar w:fldCharType="begin"/>
    </w:r>
    <w:r>
      <w:instrText>PAGE   \* MERGEFORMAT</w:instrText>
    </w:r>
    <w:r>
      <w:fldChar w:fldCharType="separate"/>
    </w:r>
    <w:r w:rsidRPr="00986E6A">
      <w:rPr>
        <w:noProof/>
        <w:lang w:val="de-DE"/>
      </w:rPr>
      <w:t>32</w:t>
    </w:r>
    <w:r>
      <w:fldChar w:fldCharType="end"/>
    </w:r>
  </w:p>
  <w:p w:rsidR="001C54BA" w:rsidRDefault="001C54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BA" w:rsidRDefault="001C54BA">
    <w:pPr>
      <w:pStyle w:val="Fuzeile"/>
      <w:jc w:val="right"/>
    </w:pPr>
    <w:r>
      <w:fldChar w:fldCharType="begin"/>
    </w:r>
    <w:r>
      <w:instrText>PAGE   \* MERGEFORMAT</w:instrText>
    </w:r>
    <w:r>
      <w:fldChar w:fldCharType="separate"/>
    </w:r>
    <w:r w:rsidR="005077E1" w:rsidRPr="005077E1">
      <w:rPr>
        <w:noProof/>
        <w:lang w:val="de-DE"/>
      </w:rPr>
      <w:t>2</w:t>
    </w:r>
    <w:r>
      <w:fldChar w:fldCharType="end"/>
    </w:r>
  </w:p>
  <w:p w:rsidR="001C54BA" w:rsidRDefault="001C54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D3A" w:rsidRDefault="00161D3A" w:rsidP="00E11CDB">
      <w:pPr>
        <w:spacing w:after="0" w:line="240" w:lineRule="auto"/>
      </w:pPr>
      <w:r>
        <w:separator/>
      </w:r>
    </w:p>
  </w:footnote>
  <w:footnote w:type="continuationSeparator" w:id="0">
    <w:p w:rsidR="00161D3A" w:rsidRDefault="00161D3A" w:rsidP="00E11CDB">
      <w:pPr>
        <w:spacing w:after="0" w:line="240" w:lineRule="auto"/>
      </w:pPr>
      <w:r>
        <w:continuationSeparator/>
      </w:r>
    </w:p>
  </w:footnote>
  <w:footnote w:id="1">
    <w:p w:rsidR="00C36B3F" w:rsidRPr="0009697E" w:rsidRDefault="00C36B3F" w:rsidP="00C36B3F">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C36B3F" w:rsidRPr="00622075" w:rsidRDefault="00C36B3F" w:rsidP="00C36B3F">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207732" w:rsidRPr="00703C65" w:rsidRDefault="00207732" w:rsidP="00207732">
      <w:pPr>
        <w:pStyle w:val="Funotentext"/>
        <w:rPr>
          <w:lang w:val="de-AT"/>
        </w:rPr>
      </w:pPr>
      <w:r>
        <w:rPr>
          <w:rStyle w:val="Funotenzeichen"/>
        </w:rPr>
        <w:footnoteRef/>
      </w:r>
      <w:r>
        <w:t xml:space="preserve"> </w:t>
      </w:r>
      <w:r>
        <w:rPr>
          <w:lang w:val="de-AT"/>
        </w:rPr>
        <w:t>Entfällt bei elektronischer Signatur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 w:numId="23">
    <w:abstractNumId w:val="8"/>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11387E"/>
    <w:rsid w:val="00161D3A"/>
    <w:rsid w:val="001802BC"/>
    <w:rsid w:val="00187CBE"/>
    <w:rsid w:val="001B346B"/>
    <w:rsid w:val="001C54BA"/>
    <w:rsid w:val="001E4C5D"/>
    <w:rsid w:val="00207732"/>
    <w:rsid w:val="00286FD1"/>
    <w:rsid w:val="002A1B78"/>
    <w:rsid w:val="002F5944"/>
    <w:rsid w:val="003624AC"/>
    <w:rsid w:val="003A61CC"/>
    <w:rsid w:val="003A66F1"/>
    <w:rsid w:val="003B37A8"/>
    <w:rsid w:val="003F39E1"/>
    <w:rsid w:val="00426CE9"/>
    <w:rsid w:val="00477252"/>
    <w:rsid w:val="004C6D1A"/>
    <w:rsid w:val="004C7D40"/>
    <w:rsid w:val="005077E1"/>
    <w:rsid w:val="00553BD6"/>
    <w:rsid w:val="00581919"/>
    <w:rsid w:val="005840E8"/>
    <w:rsid w:val="005F39BE"/>
    <w:rsid w:val="005F3B08"/>
    <w:rsid w:val="00606DA6"/>
    <w:rsid w:val="006302CA"/>
    <w:rsid w:val="006918E4"/>
    <w:rsid w:val="006C20B5"/>
    <w:rsid w:val="006E6536"/>
    <w:rsid w:val="006F5645"/>
    <w:rsid w:val="00704E3A"/>
    <w:rsid w:val="007411A6"/>
    <w:rsid w:val="0075121F"/>
    <w:rsid w:val="00755405"/>
    <w:rsid w:val="00783631"/>
    <w:rsid w:val="007E4C71"/>
    <w:rsid w:val="008B36C6"/>
    <w:rsid w:val="00905CFD"/>
    <w:rsid w:val="00917CC2"/>
    <w:rsid w:val="009328A1"/>
    <w:rsid w:val="00994BB3"/>
    <w:rsid w:val="009B757A"/>
    <w:rsid w:val="00A26A48"/>
    <w:rsid w:val="00A73BF6"/>
    <w:rsid w:val="00AC7A53"/>
    <w:rsid w:val="00AE7D24"/>
    <w:rsid w:val="00B01BEB"/>
    <w:rsid w:val="00B83C64"/>
    <w:rsid w:val="00B90122"/>
    <w:rsid w:val="00C000E8"/>
    <w:rsid w:val="00C028F6"/>
    <w:rsid w:val="00C36B3F"/>
    <w:rsid w:val="00CC274D"/>
    <w:rsid w:val="00CF00F6"/>
    <w:rsid w:val="00D161FF"/>
    <w:rsid w:val="00DC2D4E"/>
    <w:rsid w:val="00DF095F"/>
    <w:rsid w:val="00E11CDB"/>
    <w:rsid w:val="00E60514"/>
    <w:rsid w:val="00E64264"/>
    <w:rsid w:val="00E72498"/>
    <w:rsid w:val="00EF23B7"/>
    <w:rsid w:val="00F11B79"/>
    <w:rsid w:val="00FA10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8623</Words>
  <Characters>54327</Characters>
  <Application>Microsoft Office Word</Application>
  <DocSecurity>0</DocSecurity>
  <Lines>452</Lines>
  <Paragraphs>125</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62825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Breitenfelder Julia</cp:lastModifiedBy>
  <cp:revision>19</cp:revision>
  <dcterms:created xsi:type="dcterms:W3CDTF">2022-06-15T11:29:00Z</dcterms:created>
  <dcterms:modified xsi:type="dcterms:W3CDTF">2023-01-23T07:01:00Z</dcterms:modified>
</cp:coreProperties>
</file>