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CC" w:rsidRPr="00597359" w:rsidRDefault="00E84ECD" w:rsidP="00215BCC">
      <w:pPr>
        <w:pStyle w:val="Textkrper"/>
        <w:spacing w:before="78"/>
        <w:ind w:left="567" w:right="-35"/>
        <w:jc w:val="center"/>
        <w:rPr>
          <w:rFonts w:ascii="Montserrat Light" w:eastAsia="MS PGothic" w:hAnsi="Montserrat Light" w:cs="Arial"/>
          <w:b/>
          <w:color w:val="0080C8"/>
          <w:sz w:val="38"/>
          <w:szCs w:val="50"/>
          <w:lang w:eastAsia="de-DE"/>
        </w:rPr>
      </w:pPr>
      <w:r w:rsidRPr="00597359">
        <w:rPr>
          <w:rFonts w:ascii="Montserrat Light" w:eastAsia="MS PGothic" w:hAnsi="Montserrat Light" w:cs="Arial"/>
          <w:b/>
          <w:noProof/>
          <w:color w:val="0080C8"/>
          <w:sz w:val="38"/>
          <w:szCs w:val="50"/>
          <w:lang w:val="de-AT" w:eastAsia="de-A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288924</wp:posOffset>
            </wp:positionH>
            <wp:positionV relativeFrom="paragraph">
              <wp:posOffset>-146050</wp:posOffset>
            </wp:positionV>
            <wp:extent cx="828675" cy="719536"/>
            <wp:effectExtent l="0" t="0" r="0" b="0"/>
            <wp:wrapNone/>
            <wp:docPr id="9" name="Grafik 8" descr="https://www.esf.at/wp-content/themes/esf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8" descr="https://www.esf.at/wp-content/themes/esf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85"/>
                    <a:stretch/>
                  </pic:blipFill>
                  <pic:spPr bwMode="auto">
                    <a:xfrm>
                      <a:off x="0" y="0"/>
                      <a:ext cx="834586" cy="7246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7359">
        <w:rPr>
          <w:rFonts w:ascii="Montserrat Light" w:eastAsia="MS PGothic" w:hAnsi="Montserrat Light" w:cs="Arial"/>
          <w:b/>
          <w:noProof/>
          <w:color w:val="0080C8"/>
          <w:sz w:val="38"/>
          <w:szCs w:val="50"/>
          <w:lang w:val="de-AT" w:eastAsia="de-A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8245475</wp:posOffset>
            </wp:positionH>
            <wp:positionV relativeFrom="paragraph">
              <wp:posOffset>52070</wp:posOffset>
            </wp:positionV>
            <wp:extent cx="1609725" cy="388554"/>
            <wp:effectExtent l="0" t="0" r="0" b="0"/>
            <wp:wrapNone/>
            <wp:docPr id="2" name="Grafik 2" descr="https://www.esf.at/wp-content/themes/esf/images/logo-soz-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sf.at/wp-content/themes/esf/images/logo-soz-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D79" w:rsidRDefault="00E84ECD" w:rsidP="00E84ECD">
      <w:pPr>
        <w:pStyle w:val="Textkrper"/>
        <w:spacing w:before="78"/>
        <w:ind w:right="-35"/>
        <w:jc w:val="center"/>
      </w:pPr>
      <w:r>
        <w:rPr>
          <w:rFonts w:ascii="Montserrat Light" w:eastAsia="MS PGothic" w:hAnsi="Montserrat Light" w:cs="Arial"/>
          <w:b/>
          <w:color w:val="0080C8"/>
          <w:sz w:val="50"/>
          <w:szCs w:val="50"/>
          <w:lang w:eastAsia="de-DE"/>
        </w:rPr>
        <w:t>Erläuterung der Kostenarten</w:t>
      </w:r>
    </w:p>
    <w:p w:rsidR="00BB4D79" w:rsidRPr="00597359" w:rsidRDefault="00230743" w:rsidP="00597359">
      <w:pPr>
        <w:spacing w:before="22"/>
        <w:ind w:right="-35"/>
        <w:jc w:val="center"/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</w:pPr>
      <w:r w:rsidRPr="00215BCC">
        <w:rPr>
          <w:rFonts w:ascii="Montserrat" w:eastAsia="MS PGothic" w:hAnsi="Montserrat" w:cs="Times New Roman"/>
          <w:b/>
          <w:bCs/>
          <w:color w:val="F7A600"/>
          <w:sz w:val="24"/>
          <w:lang w:val="de-AT" w:eastAsia="de-DE"/>
        </w:rPr>
        <w:t>bei Echtkostenabrechnung</w:t>
      </w:r>
    </w:p>
    <w:p w:rsidR="00BB4D79" w:rsidRDefault="00BB4D79">
      <w:pPr>
        <w:pStyle w:val="Textkrper"/>
        <w:spacing w:before="1"/>
        <w:rPr>
          <w:rFonts w:ascii="Arial"/>
          <w:sz w:val="15"/>
        </w:rPr>
      </w:pPr>
    </w:p>
    <w:tbl>
      <w:tblPr>
        <w:tblStyle w:val="TableNormal"/>
        <w:tblW w:w="1562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7"/>
        <w:gridCol w:w="8930"/>
        <w:gridCol w:w="3119"/>
      </w:tblGrid>
      <w:tr w:rsidR="00BB4D79" w:rsidRPr="00E84ECD" w:rsidTr="00E84ECD">
        <w:trPr>
          <w:trHeight w:val="389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Kostenarten (Echtkostenabrechnung)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A66227" w:rsidP="00E84ECD">
            <w:pPr>
              <w:pStyle w:val="TableParagraph"/>
              <w:spacing w:before="5" w:line="123" w:lineRule="exact"/>
              <w:ind w:left="565" w:right="1037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Erläuterun</w:t>
            </w:r>
            <w:r w:rsidR="00230743" w:rsidRPr="00E84ECD">
              <w:rPr>
                <w:b/>
                <w:sz w:val="16"/>
              </w:rPr>
              <w:t>g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5" w:line="123" w:lineRule="exact"/>
              <w:ind w:left="123"/>
              <w:jc w:val="center"/>
              <w:rPr>
                <w:b/>
                <w:sz w:val="16"/>
              </w:rPr>
            </w:pPr>
            <w:r w:rsidRPr="00E84ECD">
              <w:rPr>
                <w:b/>
                <w:sz w:val="16"/>
              </w:rPr>
              <w:t>Zuordnung</w:t>
            </w: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230743">
            <w:pPr>
              <w:pStyle w:val="TableParagraph"/>
              <w:spacing w:before="65" w:line="268" w:lineRule="auto"/>
              <w:ind w:left="23"/>
              <w:rPr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>Personalkosten des Ausbildungs-, Betreuungs- bzw. Verwaltungspersonals</w:t>
            </w:r>
          </w:p>
        </w:tc>
        <w:tc>
          <w:tcPr>
            <w:tcW w:w="8930" w:type="dxa"/>
          </w:tcPr>
          <w:p w:rsidR="00BB4D79" w:rsidRPr="00E84ECD" w:rsidRDefault="00230743" w:rsidP="00230743">
            <w:pPr>
              <w:pStyle w:val="TableParagraph"/>
              <w:spacing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der Personalkosten inkl. Verwaltungspersonalgemeinkosten (In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ist pro Abrechnung und pro Per</w:t>
            </w:r>
            <w:r w:rsidR="00706834" w:rsidRPr="00E84ECD">
              <w:rPr>
                <w:w w:val="105"/>
                <w:sz w:val="16"/>
              </w:rPr>
              <w:t>son grundsätzlich eine Belegzeil</w:t>
            </w:r>
            <w:r w:rsidRPr="00E84ECD">
              <w:rPr>
                <w:w w:val="105"/>
                <w:sz w:val="16"/>
              </w:rPr>
              <w:t>e zu erstellen. Bei Abrechnungen, welche über einen Zeitraum von 12 Monaten hinausgehen, können auch zwei Belegzeilen [je eine Belegzeile pro Jahr] angelegt werden.)</w:t>
            </w:r>
          </w:p>
        </w:tc>
        <w:tc>
          <w:tcPr>
            <w:tcW w:w="3119" w:type="dxa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EPK01 </w:t>
            </w:r>
            <w:r w:rsidR="00230743" w:rsidRPr="00E84ECD">
              <w:rPr>
                <w:w w:val="105"/>
                <w:sz w:val="16"/>
              </w:rPr>
              <w:t>Projektleitung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Personalkosten für </w:t>
            </w:r>
            <w:proofErr w:type="spellStart"/>
            <w:r w:rsidRPr="00E84ECD">
              <w:rPr>
                <w:w w:val="105"/>
                <w:sz w:val="16"/>
              </w:rPr>
              <w:t>ProjektleiterIn</w:t>
            </w:r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EPK02 </w:t>
            </w:r>
            <w:r w:rsidR="00230743" w:rsidRPr="00E84ECD">
              <w:rPr>
                <w:w w:val="105"/>
                <w:sz w:val="16"/>
              </w:rPr>
              <w:t>Schlüsselkräfte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Pers</w:t>
            </w:r>
            <w:r w:rsidR="00706834" w:rsidRPr="00E84ECD">
              <w:rPr>
                <w:w w:val="105"/>
                <w:sz w:val="16"/>
              </w:rPr>
              <w:t>onalkosten für Angestellte und f</w:t>
            </w:r>
            <w:r w:rsidRPr="00E84ECD">
              <w:rPr>
                <w:w w:val="105"/>
                <w:sz w:val="16"/>
              </w:rPr>
              <w:t xml:space="preserve">reie </w:t>
            </w:r>
            <w:proofErr w:type="spellStart"/>
            <w:r w:rsidRPr="00E84ECD">
              <w:rPr>
                <w:w w:val="105"/>
                <w:sz w:val="16"/>
              </w:rPr>
              <w:t>DienstnehmerInnen</w:t>
            </w:r>
            <w:proofErr w:type="spellEnd"/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EPK03 </w:t>
            </w:r>
            <w:r w:rsidR="00230743" w:rsidRPr="00E84ECD">
              <w:rPr>
                <w:w w:val="105"/>
                <w:sz w:val="16"/>
              </w:rPr>
              <w:t>Verwaltungspersonal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Kosten des Verwaltungspersonals:</w:t>
            </w:r>
          </w:p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Zuordnung des Verwaltungspersonals oder Anwendung von erleichternden Bestimmungen (indirekt)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7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Sachkosten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7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Gesamtbetrag der Sachkosten inkl. Verwaltungssachgemeinkosten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75" w:line="278" w:lineRule="auto"/>
              <w:ind w:left="129" w:right="105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ESK01 </w:t>
            </w:r>
            <w:r w:rsidR="00230743" w:rsidRPr="00E84ECD">
              <w:rPr>
                <w:w w:val="105"/>
                <w:sz w:val="16"/>
              </w:rPr>
              <w:t>Honorare/Werkverträge m. unmittelbarem Projektzusammenhang (</w:t>
            </w:r>
            <w:proofErr w:type="spellStart"/>
            <w:r w:rsidR="00230743" w:rsidRPr="00E84ECD">
              <w:rPr>
                <w:w w:val="105"/>
                <w:sz w:val="16"/>
              </w:rPr>
              <w:t>zB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</w:t>
            </w:r>
            <w:proofErr w:type="spellStart"/>
            <w:r w:rsidR="00230743" w:rsidRPr="00E84ECD">
              <w:rPr>
                <w:w w:val="105"/>
                <w:sz w:val="16"/>
              </w:rPr>
              <w:t>TrainerInnen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für Qualifizierungsmaßnahmen)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75" w:line="278" w:lineRule="auto"/>
              <w:rPr>
                <w:sz w:val="16"/>
              </w:rPr>
            </w:pPr>
            <w:r w:rsidRPr="00E84ECD">
              <w:rPr>
                <w:w w:val="105"/>
                <w:sz w:val="16"/>
              </w:rPr>
              <w:t>Summe der Kosten für Honorare/Werkverträge mit Projektzusammenhang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proofErr w:type="spellStart"/>
            <w:r w:rsidRPr="00E84ECD">
              <w:rPr>
                <w:w w:val="105"/>
                <w:sz w:val="16"/>
              </w:rPr>
              <w:t>TrainierInnen</w:t>
            </w:r>
            <w:proofErr w:type="spellEnd"/>
            <w:r w:rsidRPr="00E84ECD">
              <w:rPr>
                <w:w w:val="105"/>
                <w:sz w:val="16"/>
              </w:rPr>
              <w:t>, externe Dienstleister - auch wenn die Lohnsteuerfiktion Anwendung findet)</w:t>
            </w:r>
          </w:p>
        </w:tc>
        <w:tc>
          <w:tcPr>
            <w:tcW w:w="3119" w:type="dxa"/>
          </w:tcPr>
          <w:p w:rsidR="00BB4D79" w:rsidRPr="00E84ECD" w:rsidRDefault="00BB4D79">
            <w:pPr>
              <w:pStyle w:val="TableParagraph"/>
              <w:spacing w:before="6"/>
              <w:ind w:left="0"/>
              <w:rPr>
                <w:rFonts w:ascii="Arial"/>
                <w:sz w:val="16"/>
              </w:rPr>
            </w:pPr>
          </w:p>
          <w:p w:rsidR="00BB4D79" w:rsidRPr="00E84ECD" w:rsidRDefault="00230743">
            <w:pPr>
              <w:pStyle w:val="TableParagraph"/>
              <w:spacing w:before="0"/>
              <w:rPr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373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75" w:line="278" w:lineRule="auto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ESK02 </w:t>
            </w:r>
            <w:proofErr w:type="spellStart"/>
            <w:r w:rsidR="00230743" w:rsidRPr="00E84ECD">
              <w:rPr>
                <w:w w:val="105"/>
                <w:sz w:val="16"/>
              </w:rPr>
              <w:t>son</w:t>
            </w:r>
            <w:proofErr w:type="spellEnd"/>
            <w:r w:rsidR="00230743" w:rsidRPr="00E84ECD">
              <w:rPr>
                <w:w w:val="105"/>
                <w:sz w:val="16"/>
              </w:rPr>
              <w:t>. Honorare/Werkverträge (</w:t>
            </w:r>
            <w:proofErr w:type="spellStart"/>
            <w:r w:rsidR="00230743" w:rsidRPr="00E84ECD">
              <w:rPr>
                <w:w w:val="105"/>
                <w:sz w:val="16"/>
              </w:rPr>
              <w:t>zB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Steuerberatungskosten) ohne unmittelbaren Projektzusammenhang</w:t>
            </w:r>
          </w:p>
        </w:tc>
        <w:tc>
          <w:tcPr>
            <w:tcW w:w="8930" w:type="dxa"/>
          </w:tcPr>
          <w:p w:rsidR="00A66227" w:rsidRPr="00E84ECD" w:rsidRDefault="00A66227">
            <w:pPr>
              <w:pStyle w:val="TableParagraph"/>
              <w:spacing w:before="0"/>
              <w:rPr>
                <w:rFonts w:ascii="Arial" w:hAnsi="Arial"/>
                <w:sz w:val="16"/>
              </w:rPr>
            </w:pPr>
          </w:p>
          <w:p w:rsidR="00BB4D79" w:rsidRPr="00E84ECD" w:rsidRDefault="00230743">
            <w:pPr>
              <w:pStyle w:val="TableParagraph"/>
              <w:spacing w:before="0"/>
              <w:rPr>
                <w:rFonts w:ascii="Arial" w:hAnsi="Arial"/>
                <w:sz w:val="16"/>
              </w:rPr>
            </w:pPr>
            <w:r w:rsidRPr="00E84ECD">
              <w:rPr>
                <w:rFonts w:ascii="Arial" w:hAnsi="Arial"/>
                <w:sz w:val="16"/>
              </w:rPr>
              <w:t>Summe der Kosten für Honorare/Werkverträge ohne direktem Projektzusammenhang (</w:t>
            </w:r>
            <w:proofErr w:type="spellStart"/>
            <w:r w:rsidRPr="00E84ECD">
              <w:rPr>
                <w:rFonts w:ascii="Arial" w:hAnsi="Arial"/>
                <w:sz w:val="16"/>
              </w:rPr>
              <w:t>zB</w:t>
            </w:r>
            <w:proofErr w:type="spellEnd"/>
            <w:r w:rsidRPr="00E84ECD">
              <w:rPr>
                <w:rFonts w:ascii="Arial" w:hAnsi="Arial"/>
                <w:sz w:val="16"/>
              </w:rPr>
              <w:t xml:space="preserve"> Steuerberatung, …)</w:t>
            </w:r>
          </w:p>
        </w:tc>
        <w:tc>
          <w:tcPr>
            <w:tcW w:w="3119" w:type="dxa"/>
          </w:tcPr>
          <w:p w:rsidR="00BB4D79" w:rsidRPr="00E84ECD" w:rsidRDefault="00230743">
            <w:pPr>
              <w:pStyle w:val="TableParagraph"/>
              <w:spacing w:before="75" w:line="278" w:lineRule="auto"/>
              <w:ind w:right="24"/>
              <w:rPr>
                <w:sz w:val="16"/>
              </w:rPr>
            </w:pPr>
            <w:r w:rsidRPr="00E84ECD">
              <w:rPr>
                <w:w w:val="105"/>
                <w:sz w:val="16"/>
              </w:rPr>
              <w:t>direkte + indirekte 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  <w:vAlign w:val="center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ESK03 </w:t>
            </w:r>
            <w:r w:rsidR="00230743" w:rsidRPr="00E84ECD">
              <w:rPr>
                <w:w w:val="105"/>
                <w:sz w:val="16"/>
              </w:rPr>
              <w:t>Reisekosten Schlüsselkräfte</w:t>
            </w:r>
          </w:p>
        </w:tc>
        <w:tc>
          <w:tcPr>
            <w:tcW w:w="8930" w:type="dxa"/>
            <w:vAlign w:val="center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Reisekosten von Schlüsselkräften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Praktikumsbesuch der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>,…)</w:t>
            </w:r>
          </w:p>
        </w:tc>
        <w:tc>
          <w:tcPr>
            <w:tcW w:w="3119" w:type="dxa"/>
            <w:vAlign w:val="center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00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7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ETN06 </w:t>
            </w:r>
            <w:r w:rsidR="00230743" w:rsidRPr="00E84ECD">
              <w:rPr>
                <w:w w:val="105"/>
                <w:sz w:val="16"/>
              </w:rPr>
              <w:t xml:space="preserve">Reisekosten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7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Reisekosten von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Karte für öffentliche Verkehrsmittel vom Wohnort zum Schulungsort)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452"/>
        </w:trPr>
        <w:tc>
          <w:tcPr>
            <w:tcW w:w="3577" w:type="dxa"/>
          </w:tcPr>
          <w:p w:rsidR="00BB4D79" w:rsidRPr="00E84ECD" w:rsidRDefault="0001251A" w:rsidP="0001251A">
            <w:pPr>
              <w:pStyle w:val="TableParagraph"/>
              <w:spacing w:before="67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EKS05 </w:t>
            </w:r>
            <w:r w:rsidR="00230743" w:rsidRPr="00E84ECD">
              <w:rPr>
                <w:w w:val="105"/>
                <w:sz w:val="16"/>
              </w:rPr>
              <w:t>Büromaterial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73"/>
              <w:rPr>
                <w:rFonts w:ascii="Arial" w:hAnsi="Arial"/>
                <w:sz w:val="16"/>
              </w:rPr>
            </w:pPr>
            <w:r w:rsidRPr="00E84ECD">
              <w:rPr>
                <w:rFonts w:ascii="Arial" w:hAnsi="Arial"/>
                <w:sz w:val="16"/>
              </w:rPr>
              <w:t>Summe der Kosten für Büromaterial die direkt oder indirekt fürs Projekt anfallen (</w:t>
            </w:r>
            <w:proofErr w:type="spellStart"/>
            <w:r w:rsidRPr="00E84ECD">
              <w:rPr>
                <w:rFonts w:ascii="Arial" w:hAnsi="Arial"/>
                <w:sz w:val="16"/>
              </w:rPr>
              <w:t>zB</w:t>
            </w:r>
            <w:proofErr w:type="spellEnd"/>
            <w:r w:rsidRPr="00E84ECD">
              <w:rPr>
                <w:rFonts w:ascii="Arial" w:hAnsi="Arial"/>
                <w:sz w:val="16"/>
              </w:rPr>
              <w:t xml:space="preserve"> Druckerpapier, Druckerpatronen, …)</w:t>
            </w:r>
          </w:p>
        </w:tc>
        <w:tc>
          <w:tcPr>
            <w:tcW w:w="3119" w:type="dxa"/>
          </w:tcPr>
          <w:p w:rsidR="00BB4D79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5"/>
        </w:trPr>
        <w:tc>
          <w:tcPr>
            <w:tcW w:w="3577" w:type="dxa"/>
          </w:tcPr>
          <w:p w:rsidR="00BB4D79" w:rsidRPr="00E84ECD" w:rsidRDefault="0001251A">
            <w:pPr>
              <w:pStyle w:val="TableParagraph"/>
              <w:spacing w:before="68"/>
              <w:ind w:left="129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ESK06 </w:t>
            </w:r>
            <w:r w:rsidR="00230743" w:rsidRPr="00E84ECD">
              <w:rPr>
                <w:w w:val="105"/>
                <w:sz w:val="16"/>
              </w:rPr>
              <w:t>Fachliteratur</w:t>
            </w:r>
          </w:p>
        </w:tc>
        <w:tc>
          <w:tcPr>
            <w:tcW w:w="8930" w:type="dxa"/>
          </w:tcPr>
          <w:p w:rsidR="00BB4D79" w:rsidRPr="00E84ECD" w:rsidRDefault="00230743">
            <w:pPr>
              <w:pStyle w:val="TableParagraph"/>
              <w:spacing w:before="68"/>
              <w:rPr>
                <w:sz w:val="16"/>
              </w:rPr>
            </w:pPr>
            <w:r w:rsidRPr="00E84ECD">
              <w:rPr>
                <w:w w:val="105"/>
                <w:sz w:val="16"/>
              </w:rPr>
              <w:t>Summe der Kosten für Fachliteratur (z.B. Fachbücher)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ESK07 </w:t>
            </w:r>
            <w:r w:rsidR="00230743" w:rsidRPr="00E84ECD">
              <w:rPr>
                <w:w w:val="105"/>
                <w:sz w:val="16"/>
              </w:rPr>
              <w:t>Öffentlichkeitsarbeit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Öffentlichkeitsarbeit des Projektes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Pressekonferenz bei der das Ergebnis des Projektes präsentiert wird;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Abschlussveranstaltung,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ESK08 </w:t>
            </w:r>
            <w:r w:rsidR="00230743" w:rsidRPr="00E84ECD">
              <w:rPr>
                <w:w w:val="105"/>
                <w:sz w:val="16"/>
              </w:rPr>
              <w:t>Werbungskosten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Werbung des Projektes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Inserate, Folder,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ESK09 </w:t>
            </w:r>
            <w:r w:rsidR="00230743" w:rsidRPr="00E84ECD">
              <w:rPr>
                <w:w w:val="105"/>
                <w:sz w:val="16"/>
              </w:rPr>
              <w:t>Mitgliedsbeitrag Dachverband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Mitgliedsbeiträge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proofErr w:type="spellStart"/>
            <w:r w:rsidRPr="00E84ECD">
              <w:rPr>
                <w:w w:val="105"/>
                <w:sz w:val="16"/>
              </w:rPr>
              <w:t>arbeit</w:t>
            </w:r>
            <w:proofErr w:type="spellEnd"/>
            <w:r w:rsidRPr="00E84ECD">
              <w:rPr>
                <w:w w:val="105"/>
                <w:sz w:val="16"/>
              </w:rPr>
              <w:t xml:space="preserve">+, </w:t>
            </w:r>
            <w:proofErr w:type="spellStart"/>
            <w:r w:rsidRPr="00E84ECD">
              <w:rPr>
                <w:w w:val="105"/>
                <w:sz w:val="16"/>
              </w:rPr>
              <w:t>bdv</w:t>
            </w:r>
            <w:proofErr w:type="spellEnd"/>
            <w:r w:rsidRPr="00E84ECD">
              <w:rPr>
                <w:w w:val="105"/>
                <w:sz w:val="16"/>
              </w:rPr>
              <w:t>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ESK10 </w:t>
            </w:r>
            <w:r w:rsidR="00230743" w:rsidRPr="00E84ECD">
              <w:rPr>
                <w:w w:val="105"/>
                <w:sz w:val="16"/>
              </w:rPr>
              <w:t>Fortbildung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Fortbildungen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Schulung)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ESK11 </w:t>
            </w:r>
            <w:r w:rsidR="00230743" w:rsidRPr="00E84ECD">
              <w:rPr>
                <w:w w:val="105"/>
                <w:sz w:val="16"/>
              </w:rPr>
              <w:t>Lehr-/Lernmittel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Lehr-/Lernmittel die direkt oder indirekt im Projekt für die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anfallen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Schreibblock, Mappe, …)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ESK12 </w:t>
            </w:r>
            <w:r w:rsidR="00230743" w:rsidRPr="00E84ECD">
              <w:rPr>
                <w:w w:val="105"/>
                <w:sz w:val="16"/>
              </w:rPr>
              <w:t>Miete und Betriebskosten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Miet- und Betriebskosten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ESK13 </w:t>
            </w:r>
            <w:r w:rsidR="00230743" w:rsidRPr="00E84ECD">
              <w:rPr>
                <w:w w:val="105"/>
                <w:sz w:val="16"/>
              </w:rPr>
              <w:t>Energiekosten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Energiekosten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lastRenderedPageBreak/>
              <w:t xml:space="preserve">ESK14 </w:t>
            </w:r>
            <w:r w:rsidR="00230743" w:rsidRPr="00E84ECD">
              <w:rPr>
                <w:w w:val="105"/>
                <w:sz w:val="16"/>
              </w:rPr>
              <w:t>Reinigungskosten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Sachmittel für die Reinigung für angemietete Flächen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ESK15 </w:t>
            </w:r>
            <w:r w:rsidR="00230743" w:rsidRPr="00E84ECD">
              <w:rPr>
                <w:w w:val="105"/>
                <w:sz w:val="16"/>
              </w:rPr>
              <w:t>Instandhaltung von Gebäuden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Instandhaltung für angemietete Flächen im Projekt (Achtung: Abgrenzung zu Instandsetzung --&gt; nur AfA möglich!)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ESK16 </w:t>
            </w:r>
            <w:r w:rsidR="00230743" w:rsidRPr="00E84ECD">
              <w:rPr>
                <w:w w:val="105"/>
                <w:sz w:val="16"/>
              </w:rPr>
              <w:t xml:space="preserve">Wart. + Rep. von </w:t>
            </w:r>
            <w:proofErr w:type="spellStart"/>
            <w:r w:rsidR="00230743" w:rsidRPr="00E84ECD">
              <w:rPr>
                <w:w w:val="105"/>
                <w:sz w:val="16"/>
              </w:rPr>
              <w:t>Ausstattungsgegenst</w:t>
            </w:r>
            <w:proofErr w:type="spellEnd"/>
            <w:r w:rsidR="00230743" w:rsidRPr="00E84ECD">
              <w:rPr>
                <w:w w:val="105"/>
                <w:sz w:val="16"/>
              </w:rPr>
              <w:t>.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Wart. + Rep. von </w:t>
            </w:r>
            <w:proofErr w:type="spellStart"/>
            <w:r w:rsidRPr="00E84ECD">
              <w:rPr>
                <w:w w:val="105"/>
                <w:sz w:val="16"/>
              </w:rPr>
              <w:t>Ausstattungsgegenst</w:t>
            </w:r>
            <w:proofErr w:type="spellEnd"/>
            <w:r w:rsidRPr="00E84ECD">
              <w:rPr>
                <w:w w:val="105"/>
                <w:sz w:val="16"/>
              </w:rPr>
              <w:t>.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ESK17 </w:t>
            </w:r>
            <w:r w:rsidR="00230743" w:rsidRPr="00E84ECD">
              <w:rPr>
                <w:w w:val="105"/>
                <w:sz w:val="16"/>
              </w:rPr>
              <w:t>Telefon/Porto/Internet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Telefone/Porto/Internet, die für das Projekt gelten bzw. angeschafft wurden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ESK18 </w:t>
            </w:r>
            <w:r w:rsidR="00230743" w:rsidRPr="00E84ECD">
              <w:rPr>
                <w:w w:val="105"/>
                <w:sz w:val="16"/>
              </w:rPr>
              <w:t>Geringwertige Wirtschaftsgüter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Geringwertige Wirtschaftsgüter im Projekt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ESK19 </w:t>
            </w:r>
            <w:r w:rsidR="00230743" w:rsidRPr="00E84ECD">
              <w:rPr>
                <w:w w:val="105"/>
                <w:sz w:val="16"/>
              </w:rPr>
              <w:t>Versicherungen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Versicherungen, die für das Projekt notwendig sind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ESK20 </w:t>
            </w:r>
            <w:r w:rsidR="00230743" w:rsidRPr="00E84ECD">
              <w:rPr>
                <w:w w:val="105"/>
                <w:sz w:val="16"/>
              </w:rPr>
              <w:t>Gebühren und Zinsen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Kosten für Gebühren und Zinsen, wenn 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für das Projekt ein eigenes Bankkonto angelegt wurde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374"/>
        </w:trPr>
        <w:tc>
          <w:tcPr>
            <w:tcW w:w="3577" w:type="dxa"/>
          </w:tcPr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ESK21 </w:t>
            </w:r>
            <w:r w:rsidR="00230743" w:rsidRPr="00E84ECD">
              <w:rPr>
                <w:w w:val="105"/>
                <w:sz w:val="16"/>
              </w:rPr>
              <w:t>AfA für Ausstattung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AfA für Ausstattung die direkt für das Projekt anfällt (Die Abschreibung die direkt für das Projekt</w:t>
            </w:r>
            <w:r w:rsidR="00706834" w:rsidRPr="00E84ECD">
              <w:rPr>
                <w:w w:val="105"/>
                <w:sz w:val="16"/>
              </w:rPr>
              <w:t xml:space="preserve"> anfällt kann als eine Belegzeil</w:t>
            </w:r>
            <w:r w:rsidRPr="00E84ECD">
              <w:rPr>
                <w:w w:val="105"/>
                <w:sz w:val="16"/>
              </w:rPr>
              <w:t>e erfasst werden, wenn ein Anlageverzeichnis vorgelegt werden kann [vorzugsweise Excel], aus dem die Werte ableitbar und nachvollziehbar sind.)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ESK22 </w:t>
            </w:r>
            <w:r w:rsidR="00230743" w:rsidRPr="00E84ECD">
              <w:rPr>
                <w:w w:val="105"/>
                <w:sz w:val="16"/>
              </w:rPr>
              <w:t>Ausstattung Miete/Leasing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der Kosten für Ausstattung Miete/Leasing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835"/>
        </w:trPr>
        <w:tc>
          <w:tcPr>
            <w:tcW w:w="3577" w:type="dxa"/>
          </w:tcPr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BB4D79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</w:p>
          <w:p w:rsidR="00BB4D79" w:rsidRPr="00E84ECD" w:rsidRDefault="00E84ECD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E</w:t>
            </w:r>
            <w:r w:rsidR="0001251A" w:rsidRPr="00E84ECD">
              <w:rPr>
                <w:w w:val="105"/>
                <w:sz w:val="16"/>
              </w:rPr>
              <w:t xml:space="preserve">SK23 </w:t>
            </w:r>
            <w:r w:rsidR="00230743" w:rsidRPr="00E84ECD">
              <w:rPr>
                <w:w w:val="105"/>
                <w:sz w:val="16"/>
              </w:rPr>
              <w:t>Verwaltungsgemeinkosten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weiteren Kosten, die dem Projekt nicht direkt zugerechnet werden können, für die erfolgreiche Umsetzung aber notwendig sind und unter keine andere Kostenart </w:t>
            </w:r>
            <w:proofErr w:type="spellStart"/>
            <w:r w:rsidRPr="00E84ECD">
              <w:rPr>
                <w:w w:val="105"/>
                <w:sz w:val="16"/>
              </w:rPr>
              <w:t>subsummierbar</w:t>
            </w:r>
            <w:proofErr w:type="spellEnd"/>
            <w:r w:rsidRPr="00E84ECD">
              <w:rPr>
                <w:w w:val="105"/>
                <w:sz w:val="16"/>
              </w:rPr>
              <w:t xml:space="preserve"> sind.</w:t>
            </w:r>
          </w:p>
          <w:p w:rsidR="00BB4D79" w:rsidRPr="00E84ECD" w:rsidRDefault="00230743" w:rsidP="00E84ECD">
            <w:pPr>
              <w:pStyle w:val="TableParagraph"/>
              <w:spacing w:before="68" w:line="278" w:lineRule="auto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Diese indirekten Kosten können über eine Zeile in </w:t>
            </w:r>
            <w:r w:rsidR="00A66227" w:rsidRPr="00E84ECD">
              <w:rPr>
                <w:w w:val="105"/>
                <w:sz w:val="16"/>
              </w:rPr>
              <w:t>IDEA</w:t>
            </w:r>
            <w:r w:rsidRPr="00E84ECD">
              <w:rPr>
                <w:w w:val="105"/>
                <w:sz w:val="16"/>
              </w:rPr>
              <w:t xml:space="preserve"> erfasst werden, wenn ein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Berechnungsschlüssel vorliegt und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die Grundgesamtheit aller Belege der Bemessungsgrundlage in Excel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zur Verfügung gestellt werden kann. Für sämtliche Kosten die hier zugerechnet werden, müssen also auch Rechnungen und Zahlungsnachweise vorliegen. Achtung: In der Bemessungsgrundlage dürfen keine Kosten enthalten sein, die bereits in anderen Kostenarten als direkte oder indirekte Kosten erfa</w:t>
            </w:r>
            <w:r w:rsidR="00706834" w:rsidRPr="00E84ECD">
              <w:rPr>
                <w:w w:val="105"/>
                <w:sz w:val="16"/>
              </w:rPr>
              <w:t>s</w:t>
            </w:r>
            <w:r w:rsidRPr="00E84ECD">
              <w:rPr>
                <w:w w:val="105"/>
                <w:sz w:val="16"/>
              </w:rPr>
              <w:t>st wurden.</w:t>
            </w:r>
          </w:p>
        </w:tc>
        <w:tc>
          <w:tcPr>
            <w:tcW w:w="3119" w:type="dxa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indirekte Kosten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ESK24 </w:t>
            </w:r>
            <w:r w:rsidR="00230743" w:rsidRPr="00E84ECD">
              <w:rPr>
                <w:w w:val="105"/>
                <w:sz w:val="16"/>
              </w:rPr>
              <w:t>Sonstiges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aller sonstigen Kosten, für die keine separate Kategorie vorhanden ist. (z.B. Kilometergeld für den Firmen-PKW)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  <w:r w:rsidR="00E84ECD">
              <w:rPr>
                <w:w w:val="105"/>
                <w:sz w:val="16"/>
              </w:rPr>
              <w:t xml:space="preserve"> </w:t>
            </w: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ESK25 </w:t>
            </w:r>
            <w:r w:rsidR="00230743" w:rsidRPr="00E84ECD">
              <w:rPr>
                <w:w w:val="105"/>
                <w:sz w:val="16"/>
              </w:rPr>
              <w:t>Wareneinsatz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Summe aller Kosten für Wareneinsätze (</w:t>
            </w:r>
            <w:proofErr w:type="spellStart"/>
            <w:r w:rsidRPr="00E84ECD">
              <w:rPr>
                <w:w w:val="105"/>
                <w:sz w:val="16"/>
              </w:rPr>
              <w:t>zB</w:t>
            </w:r>
            <w:proofErr w:type="spellEnd"/>
            <w:r w:rsidRPr="00E84ECD">
              <w:rPr>
                <w:w w:val="105"/>
                <w:sz w:val="16"/>
              </w:rPr>
              <w:t xml:space="preserve"> SÖB und GBP)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+ indirekte</w:t>
            </w:r>
            <w:r w:rsid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Kosten</w:t>
            </w:r>
          </w:p>
        </w:tc>
      </w:tr>
      <w:tr w:rsidR="00BB4D79" w:rsidRPr="00E84ECD" w:rsidTr="00E84ECD">
        <w:trPr>
          <w:trHeight w:val="117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ETN05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Kosten für Sachkosten, welche den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 im Projekt erstattet werden - z.B. Prüfungsgebühren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124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>, die dem Projektträger tatsächlich entstehen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ETN01 </w:t>
            </w:r>
            <w:r w:rsidR="00230743" w:rsidRPr="00E84ECD">
              <w:rPr>
                <w:w w:val="105"/>
                <w:sz w:val="16"/>
              </w:rPr>
              <w:t xml:space="preserve">Lohnkosten,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TeilnehmerInnenkosten</w:t>
            </w:r>
            <w:proofErr w:type="spellEnd"/>
            <w:r w:rsidR="00230743" w:rsidRPr="00E84ECD">
              <w:rPr>
                <w:w w:val="105"/>
                <w:sz w:val="16"/>
              </w:rPr>
              <w:t>, die vom Projektträger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getragen werden und nicht durch Zuschüsse gedeckt sind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Die enthaltenen Zuschüsse sind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als Einnahmen zu erfassen und reduzieren somit die Fördersumme.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258"/>
        </w:trPr>
        <w:tc>
          <w:tcPr>
            <w:tcW w:w="3577" w:type="dxa"/>
            <w:shd w:val="clear" w:color="auto" w:fill="F2F2F2" w:themeFill="background1" w:themeFillShade="F2"/>
          </w:tcPr>
          <w:p w:rsidR="00BB4D79" w:rsidRPr="00E84ECD" w:rsidRDefault="00230743" w:rsidP="00706834">
            <w:pPr>
              <w:pStyle w:val="TableParagraph"/>
              <w:spacing w:before="7"/>
              <w:ind w:left="23"/>
              <w:rPr>
                <w:rFonts w:ascii="Trebuchet MS" w:hAnsi="Trebuchet MS"/>
                <w:b/>
                <w:sz w:val="16"/>
              </w:rPr>
            </w:pPr>
            <w:r w:rsidRPr="00E84ECD">
              <w:rPr>
                <w:b/>
                <w:w w:val="105"/>
                <w:sz w:val="16"/>
              </w:rPr>
              <w:t xml:space="preserve">Personalkosten von </w:t>
            </w:r>
            <w:proofErr w:type="spellStart"/>
            <w:r w:rsidRPr="00E84ECD">
              <w:rPr>
                <w:b/>
                <w:w w:val="105"/>
                <w:sz w:val="16"/>
              </w:rPr>
              <w:t>TeilnehmerInnen</w:t>
            </w:r>
            <w:proofErr w:type="spellEnd"/>
            <w:r w:rsidRPr="00E84ECD">
              <w:rPr>
                <w:b/>
                <w:w w:val="105"/>
                <w:sz w:val="16"/>
              </w:rPr>
              <w:t xml:space="preserve"> getragen von Dritten (z.B.</w:t>
            </w:r>
            <w:r w:rsidR="00A66227" w:rsidRPr="00E84ECD">
              <w:rPr>
                <w:b/>
                <w:w w:val="105"/>
                <w:sz w:val="16"/>
              </w:rPr>
              <w:t xml:space="preserve"> </w:t>
            </w:r>
            <w:r w:rsidRPr="00E84ECD">
              <w:rPr>
                <w:rFonts w:ascii="Trebuchet MS" w:hAnsi="Trebuchet MS"/>
                <w:b/>
                <w:sz w:val="16"/>
              </w:rPr>
              <w:t xml:space="preserve">AMS) in € (in </w:t>
            </w:r>
            <w:proofErr w:type="spellStart"/>
            <w:r w:rsidRPr="00E84ECD">
              <w:rPr>
                <w:rFonts w:ascii="Trebuchet MS" w:hAnsi="Trebuchet MS"/>
                <w:b/>
                <w:sz w:val="16"/>
              </w:rPr>
              <w:t>Kofina</w:t>
            </w:r>
            <w:r w:rsidR="00706834" w:rsidRPr="00E84ECD">
              <w:rPr>
                <w:rFonts w:ascii="Trebuchet MS" w:hAnsi="Trebuchet MS"/>
                <w:b/>
                <w:sz w:val="16"/>
              </w:rPr>
              <w:t>n</w:t>
            </w:r>
            <w:r w:rsidRPr="00E84ECD">
              <w:rPr>
                <w:rFonts w:ascii="Trebuchet MS" w:hAnsi="Trebuchet MS"/>
                <w:b/>
                <w:sz w:val="16"/>
              </w:rPr>
              <w:t>zierung</w:t>
            </w:r>
            <w:proofErr w:type="spellEnd"/>
            <w:r w:rsidRPr="00E84ECD">
              <w:rPr>
                <w:rFonts w:ascii="Trebuchet MS" w:hAnsi="Trebuchet MS"/>
                <w:b/>
                <w:sz w:val="16"/>
              </w:rPr>
              <w:t xml:space="preserve"> einbezogen)</w:t>
            </w:r>
          </w:p>
        </w:tc>
        <w:tc>
          <w:tcPr>
            <w:tcW w:w="8930" w:type="dxa"/>
            <w:shd w:val="clear" w:color="auto" w:fill="F2F2F2" w:themeFill="background1" w:themeFillShade="F2"/>
          </w:tcPr>
          <w:p w:rsidR="00BB4D79" w:rsidRPr="00E84ECD" w:rsidRDefault="00230743" w:rsidP="00714EB4">
            <w:pPr>
              <w:pStyle w:val="TableParagraph"/>
              <w:spacing w:before="7" w:line="120" w:lineRule="atLeast"/>
              <w:ind w:right="116"/>
              <w:rPr>
                <w:sz w:val="16"/>
              </w:rPr>
            </w:pPr>
            <w:r w:rsidRPr="00E84ECD">
              <w:rPr>
                <w:w w:val="105"/>
                <w:sz w:val="16"/>
              </w:rPr>
              <w:t xml:space="preserve">Gesamtbetrag für Personalkosten/Unterstützungsgelder der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werden. Diese Kategorien scheinen nur auf, wenn die ZWIST sich entschieden hat, diese Beiträge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heranzuziehen.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</w:tc>
      </w:tr>
      <w:tr w:rsidR="00BB4D79" w:rsidRPr="00E84ECD" w:rsidTr="00E84ECD">
        <w:trPr>
          <w:trHeight w:val="244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ETN02 </w:t>
            </w:r>
            <w:r w:rsidR="00230743" w:rsidRPr="00E84ECD">
              <w:rPr>
                <w:w w:val="105"/>
                <w:sz w:val="16"/>
              </w:rPr>
              <w:t>U</w:t>
            </w:r>
            <w:r w:rsidR="00706834" w:rsidRPr="00E84ECD">
              <w:rPr>
                <w:w w:val="105"/>
                <w:sz w:val="16"/>
              </w:rPr>
              <w:t>nterstützungsgelder</w:t>
            </w:r>
            <w:r w:rsidR="00230743" w:rsidRPr="00E84ECD">
              <w:rPr>
                <w:w w:val="105"/>
                <w:sz w:val="16"/>
              </w:rPr>
              <w:t>, die von Dritten direkt an die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proofErr w:type="spellStart"/>
            <w:r w:rsidR="00230743" w:rsidRPr="00E84ECD">
              <w:rPr>
                <w:w w:val="105"/>
                <w:sz w:val="16"/>
              </w:rPr>
              <w:t>TeilnehmerInnen</w:t>
            </w:r>
            <w:proofErr w:type="spellEnd"/>
            <w:r w:rsidR="00230743" w:rsidRPr="00E84ECD">
              <w:rPr>
                <w:w w:val="105"/>
                <w:sz w:val="16"/>
              </w:rPr>
              <w:t xml:space="preserve"> ausbezahlt werden (z.B. DLU)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aller Auszahlungen Dritter an die </w:t>
            </w:r>
            <w:proofErr w:type="spellStart"/>
            <w:r w:rsidRPr="00E84ECD">
              <w:rPr>
                <w:w w:val="105"/>
                <w:sz w:val="16"/>
              </w:rPr>
              <w:t>TeilnehmerInnen</w:t>
            </w:r>
            <w:proofErr w:type="spellEnd"/>
            <w:r w:rsidRPr="00E84ECD">
              <w:rPr>
                <w:w w:val="105"/>
                <w:sz w:val="16"/>
              </w:rPr>
              <w:t xml:space="preserve">, wenn es sich dabei um öffentliche Mittel handelt, die zur </w:t>
            </w:r>
            <w:proofErr w:type="spellStart"/>
            <w:r w:rsidRPr="00E84ECD">
              <w:rPr>
                <w:w w:val="105"/>
                <w:sz w:val="16"/>
              </w:rPr>
              <w:t>Kofinanzierung</w:t>
            </w:r>
            <w:proofErr w:type="spellEnd"/>
            <w:r w:rsidRPr="00E84ECD">
              <w:rPr>
                <w:w w:val="105"/>
                <w:sz w:val="16"/>
              </w:rPr>
              <w:t xml:space="preserve"> herangezogen werden</w:t>
            </w:r>
            <w:r w:rsidR="00706834" w:rsidRPr="00E84ECD">
              <w:rPr>
                <w:w w:val="105"/>
                <w:sz w:val="16"/>
              </w:rPr>
              <w:t xml:space="preserve"> </w:t>
            </w:r>
            <w:r w:rsidRPr="00E84ECD">
              <w:rPr>
                <w:w w:val="105"/>
                <w:sz w:val="16"/>
              </w:rPr>
              <w:t>können.</w:t>
            </w:r>
          </w:p>
        </w:tc>
        <w:tc>
          <w:tcPr>
            <w:tcW w:w="3119" w:type="dxa"/>
          </w:tcPr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373"/>
        </w:trPr>
        <w:tc>
          <w:tcPr>
            <w:tcW w:w="3577" w:type="dxa"/>
          </w:tcPr>
          <w:p w:rsidR="00BB4D79" w:rsidRPr="00E84ECD" w:rsidRDefault="0001251A" w:rsidP="00E84ECD">
            <w:pPr>
              <w:pStyle w:val="TableParagraph"/>
              <w:spacing w:before="68"/>
              <w:ind w:left="129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ETN03 </w:t>
            </w:r>
            <w:r w:rsidR="00230743" w:rsidRPr="00E84ECD">
              <w:rPr>
                <w:w w:val="105"/>
                <w:sz w:val="16"/>
              </w:rPr>
              <w:t>vom Projektträger ausbezahlte Gehälter/Löhne, die ganz/teilweise durch</w:t>
            </w:r>
            <w:r w:rsidR="00A66227" w:rsidRPr="00E84ECD">
              <w:rPr>
                <w:w w:val="105"/>
                <w:sz w:val="16"/>
              </w:rPr>
              <w:t xml:space="preserve"> </w:t>
            </w:r>
            <w:r w:rsidR="00230743" w:rsidRPr="00E84ECD">
              <w:rPr>
                <w:w w:val="105"/>
                <w:sz w:val="16"/>
              </w:rPr>
              <w:t>Zuschüsse Dritter an den Träger gedeckt werden (z.B. Eingliederungsbeihilfe)</w:t>
            </w:r>
          </w:p>
        </w:tc>
        <w:tc>
          <w:tcPr>
            <w:tcW w:w="8930" w:type="dxa"/>
          </w:tcPr>
          <w:p w:rsidR="00BB4D79" w:rsidRPr="00E84ECD" w:rsidRDefault="00230743" w:rsidP="00E84ECD">
            <w:pPr>
              <w:pStyle w:val="TableParagraph"/>
              <w:spacing w:before="68" w:line="278" w:lineRule="auto"/>
              <w:ind w:left="129" w:right="116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 xml:space="preserve">Summe der </w:t>
            </w:r>
            <w:proofErr w:type="spellStart"/>
            <w:r w:rsidRPr="00E84ECD">
              <w:rPr>
                <w:w w:val="105"/>
                <w:sz w:val="16"/>
              </w:rPr>
              <w:t>TeilnehmerInnenkosten</w:t>
            </w:r>
            <w:proofErr w:type="spellEnd"/>
            <w:r w:rsidRPr="00E84ECD">
              <w:rPr>
                <w:w w:val="105"/>
                <w:sz w:val="16"/>
              </w:rPr>
              <w:t xml:space="preserve"> die vom PT getätigt werden OHNE Abzug von Zuschüssen (z.B. Eingliederungsbeihilfe). Da die enthaltenen Zuschüsse als Finanzierung herangezogen werden, sind diese nicht als Einnahmen zu erfassen.</w:t>
            </w:r>
          </w:p>
        </w:tc>
        <w:tc>
          <w:tcPr>
            <w:tcW w:w="3119" w:type="dxa"/>
          </w:tcPr>
          <w:p w:rsidR="00BB4D79" w:rsidRPr="00E84ECD" w:rsidRDefault="00BB4D79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</w:p>
          <w:p w:rsidR="00BB4D79" w:rsidRPr="00E84ECD" w:rsidRDefault="00230743" w:rsidP="00E84ECD">
            <w:pPr>
              <w:pStyle w:val="TableParagraph"/>
              <w:spacing w:before="75" w:line="278" w:lineRule="auto"/>
              <w:ind w:right="24"/>
              <w:rPr>
                <w:w w:val="105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305EC1" w:rsidRPr="00E84ECD" w:rsidTr="00E84ECD">
        <w:trPr>
          <w:trHeight w:val="70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305EC1" w:rsidRPr="00E84ECD" w:rsidRDefault="00305EC1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Sachkosten von </w:t>
            </w:r>
            <w:proofErr w:type="spellStart"/>
            <w:r>
              <w:rPr>
                <w:b/>
                <w:w w:val="105"/>
                <w:sz w:val="16"/>
              </w:rPr>
              <w:t>TeilnehmerInnen</w:t>
            </w:r>
            <w:proofErr w:type="spellEnd"/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305EC1" w:rsidRPr="00E84ECD" w:rsidRDefault="00305EC1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305EC1" w:rsidRPr="00E84ECD" w:rsidRDefault="00305EC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05EC1" w:rsidRPr="00E84ECD" w:rsidTr="00305EC1">
        <w:trPr>
          <w:trHeight w:val="70"/>
        </w:trPr>
        <w:tc>
          <w:tcPr>
            <w:tcW w:w="3577" w:type="dxa"/>
            <w:shd w:val="clear" w:color="auto" w:fill="auto"/>
            <w:vAlign w:val="center"/>
          </w:tcPr>
          <w:p w:rsidR="00305EC1" w:rsidRPr="00E84ECD" w:rsidRDefault="00305EC1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 xml:space="preserve">ETN05 </w:t>
            </w:r>
            <w:proofErr w:type="spellStart"/>
            <w:r>
              <w:rPr>
                <w:b/>
                <w:w w:val="105"/>
                <w:sz w:val="16"/>
              </w:rPr>
              <w:t>TeilnehmerInnensachkosten</w:t>
            </w:r>
            <w:proofErr w:type="spellEnd"/>
          </w:p>
        </w:tc>
        <w:tc>
          <w:tcPr>
            <w:tcW w:w="8930" w:type="dxa"/>
            <w:shd w:val="clear" w:color="auto" w:fill="auto"/>
            <w:vAlign w:val="center"/>
          </w:tcPr>
          <w:p w:rsidR="00305EC1" w:rsidRPr="00E84ECD" w:rsidRDefault="00305EC1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305EC1" w:rsidRPr="00E84ECD" w:rsidRDefault="00305EC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305EC1" w:rsidRPr="00E84ECD" w:rsidTr="00305EC1">
        <w:trPr>
          <w:trHeight w:val="70"/>
        </w:trPr>
        <w:tc>
          <w:tcPr>
            <w:tcW w:w="3577" w:type="dxa"/>
            <w:shd w:val="clear" w:color="auto" w:fill="auto"/>
            <w:vAlign w:val="center"/>
          </w:tcPr>
          <w:p w:rsidR="00305EC1" w:rsidRPr="00E84ECD" w:rsidRDefault="00305EC1" w:rsidP="00305EC1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>
              <w:rPr>
                <w:b/>
                <w:w w:val="105"/>
                <w:sz w:val="16"/>
              </w:rPr>
              <w:t>ETN06 Reisekosten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305EC1" w:rsidRPr="00E84ECD" w:rsidRDefault="00305EC1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305EC1" w:rsidRPr="00E84ECD" w:rsidRDefault="00305EC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 w:rsidRPr="00E84ECD">
              <w:rPr>
                <w:w w:val="105"/>
                <w:sz w:val="16"/>
              </w:rPr>
              <w:t>direkte Kosten</w:t>
            </w:r>
          </w:p>
        </w:tc>
      </w:tr>
      <w:tr w:rsidR="00BB4D79" w:rsidRPr="00E84ECD" w:rsidTr="00E84ECD">
        <w:trPr>
          <w:trHeight w:val="70"/>
        </w:trPr>
        <w:tc>
          <w:tcPr>
            <w:tcW w:w="3577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Summe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4D79" w:rsidRPr="00E84ECD" w:rsidRDefault="00230743" w:rsidP="00E84ECD">
            <w:pPr>
              <w:pStyle w:val="TableParagraph"/>
              <w:spacing w:before="68"/>
              <w:ind w:left="129"/>
              <w:rPr>
                <w:b/>
                <w:w w:val="105"/>
                <w:sz w:val="16"/>
              </w:rPr>
            </w:pPr>
            <w:r w:rsidRPr="00E84ECD">
              <w:rPr>
                <w:b/>
                <w:w w:val="105"/>
                <w:sz w:val="16"/>
              </w:rPr>
              <w:t>Gesam</w:t>
            </w:r>
            <w:bookmarkStart w:id="0" w:name="_GoBack"/>
            <w:bookmarkEnd w:id="0"/>
            <w:r w:rsidRPr="00E84ECD">
              <w:rPr>
                <w:b/>
                <w:w w:val="105"/>
                <w:sz w:val="16"/>
              </w:rPr>
              <w:t>tfinanzierungsbedarf für das jeweilige Projekt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BB4D79" w:rsidRPr="00E84ECD" w:rsidRDefault="00BB4D7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91663" w:rsidRDefault="00391663" w:rsidP="00597359"/>
    <w:sectPr w:rsidR="00391663" w:rsidSect="00E84ECD">
      <w:type w:val="continuous"/>
      <w:pgSz w:w="16840" w:h="11910" w:orient="landscape"/>
      <w:pgMar w:top="920" w:right="104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tserra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00"/>
    <w:family w:val="auto"/>
    <w:pitch w:val="variable"/>
    <w:sig w:usb0="A00002FF" w:usb1="4000207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3D04"/>
    <w:multiLevelType w:val="hybridMultilevel"/>
    <w:tmpl w:val="0FAA7398"/>
    <w:lvl w:ilvl="0" w:tplc="F70E766C">
      <w:start w:val="1"/>
      <w:numFmt w:val="lowerLetter"/>
      <w:lvlText w:val="%1)"/>
      <w:lvlJc w:val="left"/>
      <w:pPr>
        <w:ind w:left="116" w:hanging="96"/>
      </w:pPr>
      <w:rPr>
        <w:rFonts w:ascii="Carlito" w:eastAsia="Carlito" w:hAnsi="Carlito" w:cs="Carlito" w:hint="default"/>
        <w:spacing w:val="-1"/>
        <w:w w:val="106"/>
        <w:sz w:val="9"/>
        <w:szCs w:val="9"/>
        <w:lang w:val="de-DE" w:eastAsia="en-US" w:bidi="ar-SA"/>
      </w:rPr>
    </w:lvl>
    <w:lvl w:ilvl="1" w:tplc="94FE5434">
      <w:numFmt w:val="bullet"/>
      <w:lvlText w:val="•"/>
      <w:lvlJc w:val="left"/>
      <w:pPr>
        <w:ind w:left="718" w:hanging="96"/>
      </w:pPr>
      <w:rPr>
        <w:rFonts w:hint="default"/>
        <w:lang w:val="de-DE" w:eastAsia="en-US" w:bidi="ar-SA"/>
      </w:rPr>
    </w:lvl>
    <w:lvl w:ilvl="2" w:tplc="C61EF8B0">
      <w:numFmt w:val="bullet"/>
      <w:lvlText w:val="•"/>
      <w:lvlJc w:val="left"/>
      <w:pPr>
        <w:ind w:left="1317" w:hanging="96"/>
      </w:pPr>
      <w:rPr>
        <w:rFonts w:hint="default"/>
        <w:lang w:val="de-DE" w:eastAsia="en-US" w:bidi="ar-SA"/>
      </w:rPr>
    </w:lvl>
    <w:lvl w:ilvl="3" w:tplc="240C45C2">
      <w:numFmt w:val="bullet"/>
      <w:lvlText w:val="•"/>
      <w:lvlJc w:val="left"/>
      <w:pPr>
        <w:ind w:left="1915" w:hanging="96"/>
      </w:pPr>
      <w:rPr>
        <w:rFonts w:hint="default"/>
        <w:lang w:val="de-DE" w:eastAsia="en-US" w:bidi="ar-SA"/>
      </w:rPr>
    </w:lvl>
    <w:lvl w:ilvl="4" w:tplc="9DD8E2BA">
      <w:numFmt w:val="bullet"/>
      <w:lvlText w:val="•"/>
      <w:lvlJc w:val="left"/>
      <w:pPr>
        <w:ind w:left="2514" w:hanging="96"/>
      </w:pPr>
      <w:rPr>
        <w:rFonts w:hint="default"/>
        <w:lang w:val="de-DE" w:eastAsia="en-US" w:bidi="ar-SA"/>
      </w:rPr>
    </w:lvl>
    <w:lvl w:ilvl="5" w:tplc="77661930">
      <w:numFmt w:val="bullet"/>
      <w:lvlText w:val="•"/>
      <w:lvlJc w:val="left"/>
      <w:pPr>
        <w:ind w:left="3112" w:hanging="96"/>
      </w:pPr>
      <w:rPr>
        <w:rFonts w:hint="default"/>
        <w:lang w:val="de-DE" w:eastAsia="en-US" w:bidi="ar-SA"/>
      </w:rPr>
    </w:lvl>
    <w:lvl w:ilvl="6" w:tplc="A1E68BBA">
      <w:numFmt w:val="bullet"/>
      <w:lvlText w:val="•"/>
      <w:lvlJc w:val="left"/>
      <w:pPr>
        <w:ind w:left="3711" w:hanging="96"/>
      </w:pPr>
      <w:rPr>
        <w:rFonts w:hint="default"/>
        <w:lang w:val="de-DE" w:eastAsia="en-US" w:bidi="ar-SA"/>
      </w:rPr>
    </w:lvl>
    <w:lvl w:ilvl="7" w:tplc="D5768C0C">
      <w:numFmt w:val="bullet"/>
      <w:lvlText w:val="•"/>
      <w:lvlJc w:val="left"/>
      <w:pPr>
        <w:ind w:left="4309" w:hanging="96"/>
      </w:pPr>
      <w:rPr>
        <w:rFonts w:hint="default"/>
        <w:lang w:val="de-DE" w:eastAsia="en-US" w:bidi="ar-SA"/>
      </w:rPr>
    </w:lvl>
    <w:lvl w:ilvl="8" w:tplc="3CFE2A06">
      <w:numFmt w:val="bullet"/>
      <w:lvlText w:val="•"/>
      <w:lvlJc w:val="left"/>
      <w:pPr>
        <w:ind w:left="4908" w:hanging="9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B4D79"/>
    <w:rsid w:val="0001251A"/>
    <w:rsid w:val="00215BCC"/>
    <w:rsid w:val="00230743"/>
    <w:rsid w:val="00305EC1"/>
    <w:rsid w:val="00391663"/>
    <w:rsid w:val="00597359"/>
    <w:rsid w:val="00620893"/>
    <w:rsid w:val="00706834"/>
    <w:rsid w:val="00714EB4"/>
    <w:rsid w:val="00A66227"/>
    <w:rsid w:val="00BB4D79"/>
    <w:rsid w:val="00CB7F4E"/>
    <w:rsid w:val="00E449A3"/>
    <w:rsid w:val="00E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6A01"/>
  <w15:docId w15:val="{3778F450-CC11-4840-A0A2-66047625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rlito" w:eastAsia="Carlito" w:hAnsi="Carlito" w:cs="Carlito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Black" w:eastAsia="Arial Black" w:hAnsi="Arial Black" w:cs="Arial Black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0"/>
      <w:ind w:left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Bundesrechenzentrum GmbH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Gradwohl</dc:creator>
  <cp:lastModifiedBy>Breitenfelder Julia</cp:lastModifiedBy>
  <cp:revision>11</cp:revision>
  <dcterms:created xsi:type="dcterms:W3CDTF">2022-11-22T08:14:00Z</dcterms:created>
  <dcterms:modified xsi:type="dcterms:W3CDTF">2024-04-26T09:18:00Z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2022-11-22T00:00:00Z</vt:filetime>
  </property>
</Properties>
</file>